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52" w:rightChars="25"/>
      </w:pPr>
      <w:r>
        <w:rPr>
          <w:b/>
          <w:spacing w:val="60"/>
          <w:sz w:val="2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1866900</wp:posOffset>
            </wp:positionH>
            <wp:positionV relativeFrom="paragraph">
              <wp:posOffset>158750</wp:posOffset>
            </wp:positionV>
            <wp:extent cx="1866900" cy="1191895"/>
            <wp:effectExtent l="0" t="0" r="0" b="8255"/>
            <wp:wrapNone/>
            <wp:docPr id="1" name="图片 1" descr="亚控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亚控b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91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60" w:lineRule="auto"/>
        <w:ind w:right="52" w:rightChars="25"/>
        <w:rPr>
          <w:sz w:val="52"/>
        </w:rPr>
      </w:pPr>
    </w:p>
    <w:p>
      <w:pPr>
        <w:spacing w:line="360" w:lineRule="auto"/>
        <w:ind w:right="52" w:rightChars="25"/>
        <w:rPr>
          <w:sz w:val="52"/>
        </w:rPr>
      </w:pPr>
    </w:p>
    <w:p>
      <w:pPr>
        <w:ind w:right="52" w:rightChars="25"/>
        <w:jc w:val="center"/>
        <w:rPr>
          <w:b/>
          <w:bCs/>
          <w:sz w:val="32"/>
        </w:rPr>
      </w:pPr>
      <w:bookmarkStart w:id="0" w:name="OLE_LINK2"/>
      <w:bookmarkStart w:id="1" w:name="OLE_LINK1"/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贝特瑞（江苏）新能源材料有限公司</w:t>
      </w:r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负极六号厂房信息化项目系统</w:t>
      </w:r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</w:p>
    <w:p>
      <w:pPr>
        <w:spacing w:line="360" w:lineRule="auto"/>
        <w:ind w:right="52" w:rightChars="25"/>
        <w:jc w:val="center"/>
        <w:rPr>
          <w:b/>
          <w:bCs/>
          <w:sz w:val="36"/>
          <w:szCs w:val="36"/>
        </w:rPr>
      </w:pPr>
    </w:p>
    <w:p>
      <w:pPr>
        <w:spacing w:line="360" w:lineRule="auto"/>
        <w:ind w:right="52" w:rightChars="25"/>
        <w:jc w:val="center"/>
        <w:rPr>
          <w:b/>
          <w:bCs/>
          <w:sz w:val="36"/>
          <w:szCs w:val="36"/>
        </w:rPr>
      </w:pPr>
    </w:p>
    <w:bookmarkEnd w:id="0"/>
    <w:bookmarkEnd w:id="1"/>
    <w:p>
      <w:pPr>
        <w:pStyle w:val="34"/>
        <w:spacing w:line="480" w:lineRule="auto"/>
        <w:jc w:val="center"/>
        <w:rPr>
          <w:rFonts w:ascii="华文中宋" w:hAnsi="华文中宋" w:eastAsia="华文中宋"/>
          <w:b/>
          <w:sz w:val="44"/>
          <w:szCs w:val="44"/>
        </w:rPr>
      </w:pPr>
      <w:bookmarkStart w:id="2" w:name="_Toc492272182"/>
      <w:r>
        <w:rPr>
          <w:rFonts w:hint="eastAsia" w:ascii="华文中宋" w:hAnsi="华文中宋" w:eastAsia="华文中宋"/>
          <w:b/>
          <w:sz w:val="44"/>
          <w:szCs w:val="44"/>
        </w:rPr>
        <w:t>质量</w:t>
      </w:r>
      <w:r>
        <w:rPr>
          <w:rFonts w:ascii="华文中宋" w:hAnsi="华文中宋" w:eastAsia="华文中宋"/>
          <w:b/>
          <w:sz w:val="44"/>
          <w:szCs w:val="44"/>
        </w:rPr>
        <w:t>管理模块</w:t>
      </w:r>
      <w:r>
        <w:rPr>
          <w:rFonts w:hint="eastAsia" w:ascii="华文中宋" w:hAnsi="华文中宋" w:eastAsia="华文中宋"/>
          <w:b/>
          <w:sz w:val="44"/>
          <w:szCs w:val="44"/>
        </w:rPr>
        <w:t>功能蓝图</w:t>
      </w:r>
      <w:r>
        <w:rPr>
          <w:rFonts w:ascii="华文中宋" w:hAnsi="华文中宋" w:eastAsia="华文中宋"/>
          <w:b/>
          <w:sz w:val="44"/>
          <w:szCs w:val="44"/>
        </w:rPr>
        <w:t>报告</w:t>
      </w:r>
    </w:p>
    <w:p>
      <w:pPr>
        <w:spacing w:before="120" w:after="120" w:line="264" w:lineRule="auto"/>
        <w:ind w:leftChars="-3" w:hanging="6" w:hangingChars="1"/>
        <w:jc w:val="center"/>
        <w:rPr>
          <w:b/>
          <w:spacing w:val="60"/>
          <w:sz w:val="48"/>
        </w:rPr>
      </w:pPr>
    </w:p>
    <w:p>
      <w:pPr>
        <w:spacing w:before="120" w:after="120" w:line="264" w:lineRule="auto"/>
        <w:ind w:leftChars="-3" w:hanging="6" w:hangingChars="1"/>
        <w:jc w:val="center"/>
        <w:rPr>
          <w:b/>
          <w:spacing w:val="60"/>
          <w:sz w:val="48"/>
        </w:rPr>
      </w:pP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7"/>
        <w:gridCol w:w="1280"/>
        <w:gridCol w:w="1240"/>
        <w:gridCol w:w="26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4247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文件编号：</w:t>
            </w:r>
          </w:p>
        </w:tc>
        <w:tc>
          <w:tcPr>
            <w:tcW w:w="3846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所属项目编号：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4247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所属项目名称：</w:t>
            </w:r>
            <w:r>
              <w:t xml:space="preserve"> </w:t>
            </w:r>
            <w:r>
              <w:rPr>
                <w:rFonts w:hint="eastAsia"/>
              </w:rPr>
              <w:t>亚控</w:t>
            </w:r>
            <w:r>
              <w:t>贝特瑞负极项目组</w:t>
            </w:r>
          </w:p>
        </w:tc>
        <w:tc>
          <w:tcPr>
            <w:tcW w:w="3846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部    门：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版 本 号：1.0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受控状态：0</w:t>
            </w:r>
          </w:p>
        </w:tc>
        <w:tc>
          <w:tcPr>
            <w:tcW w:w="2606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密    级：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总 页 数：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正文：</w:t>
            </w:r>
          </w:p>
        </w:tc>
        <w:tc>
          <w:tcPr>
            <w:tcW w:w="2606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附    录：0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5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编    制：</w:t>
            </w:r>
            <w:r>
              <w:t xml:space="preserve"> 20</w:t>
            </w:r>
            <w:r>
              <w:rPr>
                <w:rFonts w:hint="eastAsia"/>
                <w:lang w:val="en-US" w:eastAsia="zh-CN"/>
              </w:rPr>
              <w:t>21</w:t>
            </w:r>
            <w:r>
              <w:t>-12-</w:t>
            </w:r>
            <w:r>
              <w:rPr>
                <w:rFonts w:hint="eastAsia"/>
                <w:lang w:val="en-US" w:eastAsia="zh-CN"/>
              </w:rPr>
              <w:t>01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审    核：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  <w:tc>
          <w:tcPr>
            <w:tcW w:w="2606" w:type="dxa"/>
            <w:tcBorders>
              <w:bottom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批    准：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</w:tr>
    </w:tbl>
    <w:p>
      <w:pPr>
        <w:pStyle w:val="35"/>
        <w:spacing w:before="0" w:after="0" w:line="300" w:lineRule="auto"/>
        <w:ind w:right="-34"/>
        <w:jc w:val="center"/>
        <w:rPr>
          <w:rFonts w:ascii="华文细黑" w:hAnsi="华文细黑" w:eastAsia="华文细黑"/>
          <w:sz w:val="28"/>
          <w:szCs w:val="28"/>
          <w:lang w:eastAsia="zh-CN"/>
        </w:rPr>
      </w:pPr>
      <w:r>
        <w:rPr>
          <w:b/>
          <w:bCs/>
          <w:lang w:eastAsia="zh-CN"/>
        </w:rPr>
        <w:sym w:font="Symbol" w:char="F0D3"/>
      </w:r>
      <w:r>
        <w:rPr>
          <w:rFonts w:hint="eastAsia"/>
          <w:b/>
          <w:bCs/>
          <w:lang w:eastAsia="zh-CN"/>
        </w:rPr>
        <w:t>北京亚控科技发展有限公司</w:t>
      </w:r>
    </w:p>
    <w:p>
      <w:pPr>
        <w:spacing w:line="360" w:lineRule="auto"/>
        <w:ind w:right="52" w:rightChars="25"/>
        <w:jc w:val="center"/>
        <w:rPr>
          <w:sz w:val="28"/>
          <w:lang w:val="en-GB"/>
        </w:rPr>
      </w:pPr>
    </w:p>
    <w:bookmarkEnd w:id="2"/>
    <w:p>
      <w:pPr>
        <w:spacing w:line="360" w:lineRule="auto"/>
        <w:ind w:right="52" w:rightChars="25"/>
        <w:sectPr>
          <w:footerReference r:id="rId3" w:type="default"/>
          <w:footerReference r:id="rId4" w:type="even"/>
          <w:pgSz w:w="11906" w:h="16838"/>
          <w:pgMar w:top="1440" w:right="1558" w:bottom="1440" w:left="1474" w:header="851" w:footer="992" w:gutter="0"/>
          <w:cols w:space="425" w:num="1"/>
          <w:docGrid w:type="linesAndChars" w:linePitch="312" w:charSpace="0"/>
        </w:sectPr>
      </w:pPr>
    </w:p>
    <w:p>
      <w:pPr>
        <w:pStyle w:val="15"/>
        <w:numPr>
          <w:ilvl w:val="0"/>
          <w:numId w:val="3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功能确认清单</w:t>
      </w:r>
    </w:p>
    <w:p>
      <w:pPr>
        <w:pStyle w:val="15"/>
        <w:numPr>
          <w:ilvl w:val="1"/>
          <w:numId w:val="4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相关系统</w:t>
      </w:r>
      <w:r>
        <w:rPr>
          <w:sz w:val="24"/>
        </w:rPr>
        <w:t>功能模块</w:t>
      </w:r>
      <w:r>
        <w:rPr>
          <w:rFonts w:hint="eastAsia"/>
          <w:sz w:val="24"/>
        </w:rPr>
        <w:t>及子模块</w:t>
      </w:r>
      <w:r>
        <w:rPr>
          <w:sz w:val="24"/>
        </w:rPr>
        <w:t>清单</w:t>
      </w:r>
      <w:r>
        <w:rPr>
          <w:rFonts w:hint="eastAsia"/>
          <w:sz w:val="24"/>
        </w:rPr>
        <w:t>如下</w:t>
      </w:r>
      <w:r>
        <w:rPr>
          <w:sz w:val="24"/>
        </w:rPr>
        <w:t>：</w:t>
      </w:r>
    </w:p>
    <w:tbl>
      <w:tblPr>
        <w:tblStyle w:val="9"/>
        <w:tblW w:w="8217" w:type="dxa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2551"/>
        <w:gridCol w:w="3828"/>
        <w:gridCol w:w="992"/>
      </w:tblGrid>
      <w:tr>
        <w:trPr>
          <w:trHeight w:val="312" w:hRule="atLeast"/>
        </w:trPr>
        <w:tc>
          <w:tcPr>
            <w:tcW w:w="8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主功能模块</w:t>
            </w:r>
          </w:p>
        </w:tc>
        <w:tc>
          <w:tcPr>
            <w:tcW w:w="25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子功能模块</w:t>
            </w:r>
          </w:p>
        </w:tc>
        <w:tc>
          <w:tcPr>
            <w:tcW w:w="38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功能点</w:t>
            </w:r>
          </w:p>
        </w:tc>
        <w:tc>
          <w:tcPr>
            <w:tcW w:w="9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当前</w:t>
            </w:r>
          </w:p>
          <w:p>
            <w:pPr>
              <w:widowControl/>
              <w:jc w:val="center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状态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质量管理</w:t>
            </w: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rFonts w:hint="eastAsia" w:eastAsiaTheme="minorEastAsia"/>
                <w:kern w:val="0"/>
                <w:sz w:val="22"/>
              </w:rPr>
              <w:t>检测项</w:t>
            </w:r>
            <w:r>
              <w:rPr>
                <w:rStyle w:val="31"/>
                <w:kern w:val="0"/>
                <w:sz w:val="22"/>
              </w:rPr>
              <w:t>管理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配置</w:t>
            </w:r>
            <w:r>
              <w:rPr>
                <w:color w:val="000000"/>
                <w:kern w:val="0"/>
              </w:rPr>
              <w:t>产品QC工程图</w:t>
            </w:r>
            <w:r>
              <w:rPr>
                <w:rFonts w:hint="eastAsia"/>
                <w:color w:val="000000"/>
                <w:kern w:val="0"/>
              </w:rPr>
              <w:t>中</w:t>
            </w:r>
            <w:r>
              <w:rPr>
                <w:color w:val="000000"/>
                <w:kern w:val="0"/>
              </w:rPr>
              <w:t>的</w:t>
            </w:r>
            <w:r>
              <w:rPr>
                <w:rFonts w:hint="eastAsia"/>
                <w:color w:val="000000"/>
                <w:kern w:val="0"/>
              </w:rPr>
              <w:t>检测</w:t>
            </w:r>
            <w:r>
              <w:rPr>
                <w:color w:val="000000"/>
                <w:kern w:val="0"/>
              </w:rPr>
              <w:t>项信息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rFonts w:hint="eastAsia"/>
                <w:kern w:val="0"/>
                <w:sz w:val="22"/>
              </w:rPr>
              <w:t>原料来料</w:t>
            </w:r>
            <w:r>
              <w:rPr>
                <w:rStyle w:val="31"/>
                <w:kern w:val="0"/>
                <w:sz w:val="22"/>
              </w:rPr>
              <w:t>信息录入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生</w:t>
            </w:r>
            <w:r>
              <w:rPr>
                <w:rFonts w:hint="eastAsia"/>
                <w:color w:val="000000"/>
                <w:kern w:val="0"/>
              </w:rPr>
              <w:t>成批次信息条码</w:t>
            </w:r>
            <w:r>
              <w:rPr>
                <w:color w:val="000000"/>
                <w:kern w:val="0"/>
              </w:rPr>
              <w:t>、下发打印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rFonts w:hint="eastAsia"/>
                <w:kern w:val="0"/>
                <w:sz w:val="22"/>
              </w:rPr>
              <w:t>原料取样</w:t>
            </w:r>
            <w:r>
              <w:rPr>
                <w:rStyle w:val="31"/>
                <w:kern w:val="0"/>
                <w:sz w:val="22"/>
              </w:rPr>
              <w:t>提醒</w:t>
            </w:r>
            <w:r>
              <w:rPr>
                <w:rStyle w:val="31"/>
                <w:rFonts w:hint="eastAsia"/>
                <w:kern w:val="0"/>
                <w:sz w:val="22"/>
              </w:rPr>
              <w:t>、记录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生</w:t>
            </w:r>
            <w:r>
              <w:rPr>
                <w:rFonts w:hint="eastAsia"/>
                <w:color w:val="000000"/>
                <w:kern w:val="0"/>
              </w:rPr>
              <w:t>成来料送检单、录入</w:t>
            </w:r>
            <w:r>
              <w:rPr>
                <w:color w:val="000000"/>
                <w:kern w:val="0"/>
              </w:rPr>
              <w:t>取样信息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rFonts w:hint="eastAsia"/>
                <w:kern w:val="0"/>
                <w:sz w:val="22"/>
              </w:rPr>
              <w:t>原料检测记录</w:t>
            </w:r>
            <w:r>
              <w:rPr>
                <w:rStyle w:val="31"/>
                <w:kern w:val="0"/>
                <w:sz w:val="22"/>
              </w:rPr>
              <w:t>、查询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录入</w:t>
            </w:r>
            <w:r>
              <w:rPr>
                <w:color w:val="000000"/>
                <w:kern w:val="0"/>
              </w:rPr>
              <w:t>原料检测</w:t>
            </w:r>
            <w:r>
              <w:rPr>
                <w:rFonts w:hint="eastAsia"/>
                <w:color w:val="000000"/>
                <w:kern w:val="0"/>
              </w:rPr>
              <w:t>项</w:t>
            </w:r>
            <w:r>
              <w:rPr>
                <w:color w:val="000000"/>
                <w:kern w:val="0"/>
              </w:rPr>
              <w:t>信息</w:t>
            </w:r>
            <w:r>
              <w:rPr>
                <w:rFonts w:hint="eastAsia"/>
                <w:color w:val="000000"/>
                <w:kern w:val="0"/>
              </w:rPr>
              <w:t>、</w:t>
            </w:r>
            <w:r>
              <w:rPr>
                <w:color w:val="000000"/>
                <w:kern w:val="0"/>
              </w:rPr>
              <w:t>查询检测记录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sz w:val="22"/>
              </w:rPr>
              <w:t>各工</w:t>
            </w:r>
            <w:r>
              <w:rPr>
                <w:rStyle w:val="31"/>
                <w:rFonts w:hint="eastAsia"/>
                <w:sz w:val="22"/>
              </w:rPr>
              <w:t>序</w:t>
            </w:r>
            <w:r>
              <w:rPr>
                <w:rStyle w:val="31"/>
                <w:sz w:val="22"/>
              </w:rPr>
              <w:t>质检提醒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达到质检条件时</w:t>
            </w:r>
            <w:r>
              <w:rPr>
                <w:rFonts w:hint="eastAsia"/>
                <w:color w:val="000000"/>
                <w:kern w:val="0"/>
              </w:rPr>
              <w:t>，</w:t>
            </w:r>
            <w:r>
              <w:rPr>
                <w:color w:val="000000"/>
                <w:kern w:val="0"/>
              </w:rPr>
              <w:t>发出取样提醒</w:t>
            </w:r>
            <w:r>
              <w:rPr>
                <w:rFonts w:hint="eastAsia"/>
                <w:color w:val="000000"/>
                <w:kern w:val="0"/>
              </w:rPr>
              <w:t>，</w:t>
            </w:r>
            <w:r>
              <w:rPr>
                <w:color w:val="000000"/>
                <w:kern w:val="0"/>
              </w:rPr>
              <w:t>生成取样</w:t>
            </w:r>
            <w:r>
              <w:rPr>
                <w:rFonts w:hint="eastAsia"/>
                <w:color w:val="000000"/>
                <w:kern w:val="0"/>
              </w:rPr>
              <w:t>送检记录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rFonts w:hint="eastAsia"/>
                <w:kern w:val="0"/>
                <w:sz w:val="22"/>
              </w:rPr>
              <w:t>半成品</w:t>
            </w:r>
            <w:r>
              <w:rPr>
                <w:rStyle w:val="31"/>
                <w:kern w:val="0"/>
                <w:sz w:val="22"/>
              </w:rPr>
              <w:t>检测记录、查询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录入各</w:t>
            </w:r>
            <w:r>
              <w:rPr>
                <w:color w:val="000000"/>
                <w:kern w:val="0"/>
              </w:rPr>
              <w:t>工序QC中指定的</w:t>
            </w:r>
            <w:r>
              <w:rPr>
                <w:rFonts w:hint="eastAsia"/>
                <w:color w:val="000000"/>
                <w:kern w:val="0"/>
              </w:rPr>
              <w:t>检测项</w:t>
            </w:r>
            <w:r>
              <w:rPr>
                <w:color w:val="000000"/>
                <w:kern w:val="0"/>
              </w:rPr>
              <w:t>信息</w:t>
            </w:r>
            <w:r>
              <w:rPr>
                <w:rFonts w:hint="eastAsia"/>
                <w:color w:val="000000"/>
                <w:kern w:val="0"/>
              </w:rPr>
              <w:t>、</w:t>
            </w:r>
            <w:r>
              <w:rPr>
                <w:color w:val="000000"/>
                <w:kern w:val="0"/>
              </w:rPr>
              <w:t>查询检测记录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rFonts w:hint="eastAsia"/>
                <w:kern w:val="0"/>
                <w:sz w:val="22"/>
              </w:rPr>
              <w:t>成品</w:t>
            </w:r>
            <w:r>
              <w:rPr>
                <w:rStyle w:val="31"/>
                <w:kern w:val="0"/>
                <w:sz w:val="22"/>
              </w:rPr>
              <w:t>检测记录、查询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录入</w:t>
            </w:r>
            <w:r>
              <w:rPr>
                <w:color w:val="000000"/>
                <w:kern w:val="0"/>
              </w:rPr>
              <w:t>QC中指定的成品检测项信息、查询检测记录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rFonts w:hint="eastAsia"/>
                <w:kern w:val="0"/>
                <w:sz w:val="22"/>
              </w:rPr>
              <w:t>物料</w:t>
            </w:r>
            <w:r>
              <w:rPr>
                <w:rStyle w:val="31"/>
                <w:kern w:val="0"/>
                <w:sz w:val="22"/>
              </w:rPr>
              <w:t>评审报告</w:t>
            </w:r>
            <w:r>
              <w:rPr>
                <w:rStyle w:val="31"/>
                <w:rFonts w:hint="eastAsia"/>
                <w:kern w:val="0"/>
                <w:sz w:val="22"/>
              </w:rPr>
              <w:t>MRB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不合格品生成</w:t>
            </w:r>
            <w:r>
              <w:rPr>
                <w:color w:val="000000"/>
                <w:kern w:val="0"/>
              </w:rPr>
              <w:t>MRB</w:t>
            </w:r>
            <w:r>
              <w:rPr>
                <w:rFonts w:hint="eastAsia"/>
                <w:color w:val="000000"/>
                <w:kern w:val="0"/>
              </w:rPr>
              <w:t>报告</w:t>
            </w:r>
            <w:r>
              <w:rPr>
                <w:color w:val="000000"/>
                <w:kern w:val="0"/>
              </w:rPr>
              <w:t>，推送</w:t>
            </w:r>
            <w:r>
              <w:rPr>
                <w:rFonts w:hint="eastAsia"/>
                <w:color w:val="000000"/>
                <w:kern w:val="0"/>
              </w:rPr>
              <w:t>审批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rFonts w:hint="eastAsia"/>
                <w:kern w:val="0"/>
                <w:sz w:val="22"/>
              </w:rPr>
              <w:t>MRB物料跟进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根据评审</w:t>
            </w:r>
            <w:r>
              <w:rPr>
                <w:color w:val="000000"/>
                <w:kern w:val="0"/>
              </w:rPr>
              <w:t>意见</w:t>
            </w:r>
            <w:r>
              <w:rPr>
                <w:rFonts w:hint="eastAsia"/>
                <w:color w:val="000000"/>
                <w:kern w:val="0"/>
              </w:rPr>
              <w:t>生成MRB物料跟进表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sz w:val="22"/>
              </w:rPr>
              <w:t>工艺参数实时监控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关键工艺参数实时监控</w:t>
            </w:r>
            <w:r>
              <w:rPr>
                <w:rFonts w:hint="eastAsia"/>
                <w:color w:val="000000"/>
                <w:kern w:val="0"/>
              </w:rPr>
              <w:t>，</w:t>
            </w:r>
            <w:r>
              <w:rPr>
                <w:color w:val="000000"/>
                <w:kern w:val="0"/>
              </w:rPr>
              <w:t>报警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sz w:val="22"/>
              </w:rPr>
              <w:t>工艺参数历史追溯</w:t>
            </w:r>
          </w:p>
        </w:tc>
        <w:tc>
          <w:tcPr>
            <w:tcW w:w="38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  <w:r>
              <w:rPr>
                <w:color w:val="000000"/>
                <w:kern w:val="0"/>
              </w:rPr>
              <w:t>关键工艺参数历史变化曲线查询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sz w:val="22"/>
              </w:rPr>
              <w:t>成品质检信息追溯</w:t>
            </w:r>
          </w:p>
        </w:tc>
        <w:tc>
          <w:tcPr>
            <w:tcW w:w="38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default" w:eastAsia="宋体"/>
                <w:kern w:val="0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</w:rPr>
              <w:t>根据</w:t>
            </w:r>
            <w:r>
              <w:rPr>
                <w:rFonts w:hint="eastAsia"/>
                <w:color w:val="000000"/>
                <w:kern w:val="0"/>
                <w:lang w:val="en-US" w:eastAsia="zh-CN"/>
              </w:rPr>
              <w:t>成品</w:t>
            </w:r>
            <w:r>
              <w:rPr>
                <w:rFonts w:hint="eastAsia"/>
                <w:color w:val="000000"/>
                <w:kern w:val="0"/>
              </w:rPr>
              <w:t>批次</w:t>
            </w:r>
            <w:r>
              <w:rPr>
                <w:color w:val="000000"/>
                <w:kern w:val="0"/>
              </w:rPr>
              <w:t>追溯</w:t>
            </w:r>
            <w:r>
              <w:rPr>
                <w:rFonts w:hint="eastAsia"/>
                <w:color w:val="000000"/>
                <w:kern w:val="0"/>
                <w:lang w:val="en-US" w:eastAsia="zh-CN"/>
              </w:rPr>
              <w:t>原材料批次 质检 工艺参数等信息。</w:t>
            </w:r>
          </w:p>
        </w:tc>
        <w:tc>
          <w:tcPr>
            <w:tcW w:w="9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sz w:val="22"/>
              </w:rPr>
              <w:t>合格率统计查询、报表（月、年</w:t>
            </w:r>
            <w:r>
              <w:rPr>
                <w:rFonts w:hint="eastAsia"/>
                <w:kern w:val="0"/>
                <w:sz w:val="22"/>
              </w:rPr>
              <w:t>）</w:t>
            </w:r>
          </w:p>
        </w:tc>
        <w:tc>
          <w:tcPr>
            <w:tcW w:w="38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kern w:val="0"/>
              </w:rPr>
            </w:pPr>
          </w:p>
        </w:tc>
        <w:tc>
          <w:tcPr>
            <w:tcW w:w="9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default" w:eastAsia="宋体"/>
                <w:sz w:val="22"/>
                <w:lang w:val="en-US" w:eastAsia="zh-CN"/>
              </w:rPr>
            </w:pPr>
            <w:r>
              <w:rPr>
                <w:rStyle w:val="31"/>
                <w:rFonts w:hint="eastAsia"/>
                <w:sz w:val="22"/>
                <w:lang w:val="en-US" w:eastAsia="zh-CN"/>
              </w:rPr>
              <w:t>异常记录</w:t>
            </w:r>
          </w:p>
        </w:tc>
        <w:tc>
          <w:tcPr>
            <w:tcW w:w="38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hint="default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异常处理和MRB流程</w:t>
            </w:r>
          </w:p>
        </w:tc>
        <w:tc>
          <w:tcPr>
            <w:tcW w:w="9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sz w:val="22"/>
              </w:rPr>
              <w:t>批次合格率统计</w:t>
            </w:r>
          </w:p>
        </w:tc>
        <w:tc>
          <w:tcPr>
            <w:tcW w:w="38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  <w:tc>
          <w:tcPr>
            <w:tcW w:w="9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sz w:val="22"/>
              </w:rPr>
              <w:t>工艺段合格统计</w:t>
            </w:r>
          </w:p>
        </w:tc>
        <w:tc>
          <w:tcPr>
            <w:tcW w:w="38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color w:val="000000"/>
                <w:kern w:val="0"/>
              </w:rPr>
            </w:pPr>
          </w:p>
        </w:tc>
        <w:tc>
          <w:tcPr>
            <w:tcW w:w="9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kern w:val="0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4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</w:rPr>
            </w:pPr>
          </w:p>
        </w:tc>
        <w:tc>
          <w:tcPr>
            <w:tcW w:w="255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widowControl/>
              <w:rPr>
                <w:rStyle w:val="31"/>
                <w:rFonts w:hint="eastAsia"/>
                <w:kern w:val="0"/>
                <w:sz w:val="22"/>
              </w:rPr>
            </w:pPr>
            <w:r>
              <w:rPr>
                <w:rStyle w:val="31"/>
                <w:sz w:val="22"/>
              </w:rPr>
              <w:t xml:space="preserve">SPC </w:t>
            </w:r>
            <w:r>
              <w:rPr>
                <w:rStyle w:val="32"/>
                <w:sz w:val="22"/>
              </w:rPr>
              <w:t>管控图（</w:t>
            </w:r>
            <w:r>
              <w:rPr>
                <w:rStyle w:val="33"/>
                <w:sz w:val="22"/>
              </w:rPr>
              <w:t>X(bar)</w:t>
            </w:r>
            <w:r>
              <w:rPr>
                <w:rStyle w:val="32"/>
                <w:sz w:val="22"/>
              </w:rPr>
              <w:t>图控制限）</w:t>
            </w:r>
          </w:p>
        </w:tc>
        <w:tc>
          <w:tcPr>
            <w:tcW w:w="38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left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left"/>
              <w:rPr>
                <w:kern w:val="0"/>
              </w:rPr>
            </w:pPr>
          </w:p>
        </w:tc>
      </w:tr>
    </w:tbl>
    <w:p>
      <w:pPr>
        <w:spacing w:line="360" w:lineRule="auto"/>
        <w:rPr>
          <w:sz w:val="24"/>
        </w:rPr>
      </w:pPr>
    </w:p>
    <w:p>
      <w:pPr>
        <w:pStyle w:val="15"/>
        <w:numPr>
          <w:ilvl w:val="1"/>
          <w:numId w:val="4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需要确认功能以及需求文件</w:t>
      </w:r>
    </w:p>
    <w:p>
      <w:pPr>
        <w:pStyle w:val="15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需要质检部门提供S</w:t>
      </w:r>
      <w:r>
        <w:rPr>
          <w:szCs w:val="21"/>
        </w:rPr>
        <w:t>PC分析公式</w:t>
      </w:r>
      <w:r>
        <w:rPr>
          <w:rFonts w:hint="eastAsia"/>
          <w:szCs w:val="21"/>
        </w:rPr>
        <w:t>；</w:t>
      </w:r>
    </w:p>
    <w:p>
      <w:pPr>
        <w:pStyle w:val="15"/>
        <w:numPr>
          <w:ilvl w:val="0"/>
          <w:numId w:val="5"/>
        </w:numPr>
        <w:ind w:firstLineChars="0"/>
        <w:rPr>
          <w:szCs w:val="21"/>
        </w:rPr>
      </w:pPr>
      <w:r>
        <w:rPr>
          <w:szCs w:val="21"/>
        </w:rPr>
        <w:t>需要质检部门提供确认取样的时机</w:t>
      </w:r>
      <w:r>
        <w:rPr>
          <w:rFonts w:hint="eastAsia"/>
          <w:szCs w:val="21"/>
        </w:rPr>
        <w:t>；</w:t>
      </w:r>
    </w:p>
    <w:p>
      <w:pPr>
        <w:pStyle w:val="15"/>
        <w:numPr>
          <w:ilvl w:val="0"/>
          <w:numId w:val="5"/>
        </w:numPr>
        <w:ind w:firstLineChars="0"/>
        <w:rPr>
          <w:szCs w:val="21"/>
        </w:rPr>
      </w:pPr>
      <w:r>
        <w:rPr>
          <w:szCs w:val="21"/>
        </w:rPr>
        <w:t>需要质检部门提供</w:t>
      </w:r>
      <w:r>
        <w:rPr>
          <w:rFonts w:hint="eastAsia"/>
          <w:szCs w:val="21"/>
        </w:rPr>
        <w:t>合格率</w:t>
      </w:r>
      <w:r>
        <w:rPr>
          <w:szCs w:val="21"/>
        </w:rPr>
        <w:t>统计方式</w:t>
      </w:r>
      <w:r>
        <w:rPr>
          <w:rFonts w:hint="eastAsia"/>
          <w:szCs w:val="21"/>
        </w:rPr>
        <w:t>。</w:t>
      </w:r>
    </w:p>
    <w:p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>
      <w:pPr>
        <w:pStyle w:val="15"/>
        <w:numPr>
          <w:ilvl w:val="0"/>
          <w:numId w:val="3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相关功能</w:t>
      </w:r>
      <w:r>
        <w:rPr>
          <w:b/>
          <w:sz w:val="24"/>
        </w:rPr>
        <w:t>流程</w:t>
      </w:r>
    </w:p>
    <w:p>
      <w:pPr>
        <w:spacing w:line="360" w:lineRule="auto"/>
        <w:ind w:left="420" w:right="53" w:rightChars="25"/>
        <w:outlineLvl w:val="1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2</w:t>
      </w:r>
      <w:r>
        <w:rPr>
          <w:szCs w:val="21"/>
          <w:lang w:val="zh-CN"/>
        </w:rPr>
        <w:t>.1 原材料</w:t>
      </w:r>
      <w:r>
        <w:rPr>
          <w:rFonts w:hint="eastAsia"/>
          <w:szCs w:val="21"/>
          <w:lang w:val="zh-CN"/>
        </w:rPr>
        <w:t>检测流程</w:t>
      </w:r>
    </w:p>
    <w:p>
      <w:pPr>
        <w:spacing w:line="360" w:lineRule="auto"/>
        <w:ind w:right="53" w:rightChars="25"/>
        <w:rPr>
          <w:rFonts w:hint="eastAsia" w:eastAsia="宋体"/>
          <w:szCs w:val="21"/>
          <w:lang w:val="en-US" w:eastAsia="zh-CN"/>
        </w:rPr>
      </w:pPr>
      <w:r>
        <w:rPr>
          <w:sz w:val="24"/>
          <w:lang w:val="zh-CN"/>
        </w:rPr>
        <w:tab/>
      </w:r>
      <w:r>
        <w:rPr>
          <w:rFonts w:hint="eastAsia"/>
          <w:szCs w:val="21"/>
          <w:lang w:val="en-US" w:eastAsia="zh-CN"/>
        </w:rPr>
        <w:t>ERP传输过来采购订单</w:t>
      </w:r>
      <w:r>
        <w:rPr>
          <w:rFonts w:hint="eastAsia"/>
          <w:szCs w:val="21"/>
          <w:lang w:val="zh-CN"/>
        </w:rPr>
        <w:t>，</w:t>
      </w:r>
      <w:r>
        <w:rPr>
          <w:szCs w:val="21"/>
          <w:lang w:val="zh-CN"/>
        </w:rPr>
        <w:t>物料部门</w:t>
      </w:r>
      <w:r>
        <w:rPr>
          <w:rFonts w:hint="eastAsia"/>
          <w:szCs w:val="21"/>
          <w:lang w:val="en-US" w:eastAsia="zh-CN"/>
        </w:rPr>
        <w:t>根据采购订单进行条码打印</w:t>
      </w:r>
      <w:r>
        <w:rPr>
          <w:rFonts w:hint="eastAsia"/>
          <w:szCs w:val="21"/>
          <w:lang w:val="zh-CN"/>
        </w:rPr>
        <w:t>，M</w:t>
      </w:r>
      <w:r>
        <w:rPr>
          <w:szCs w:val="21"/>
          <w:lang w:val="zh-CN"/>
        </w:rPr>
        <w:t>ES系统会发出原材料取样</w:t>
      </w:r>
      <w:r>
        <w:rPr>
          <w:rFonts w:hint="eastAsia"/>
          <w:szCs w:val="21"/>
          <w:lang w:val="zh-CN"/>
        </w:rPr>
        <w:t>提醒，</w:t>
      </w:r>
      <w:r>
        <w:rPr>
          <w:szCs w:val="21"/>
          <w:lang w:val="zh-CN"/>
        </w:rPr>
        <w:t>由质检人员前往取样后</w:t>
      </w:r>
      <w:r>
        <w:rPr>
          <w:rFonts w:hint="eastAsia"/>
          <w:szCs w:val="21"/>
          <w:lang w:val="zh-CN"/>
        </w:rPr>
        <w:t>，</w:t>
      </w:r>
      <w:r>
        <w:rPr>
          <w:szCs w:val="21"/>
          <w:lang w:val="zh-CN"/>
        </w:rPr>
        <w:t>在系统中录入取样确认</w:t>
      </w:r>
      <w:r>
        <w:rPr>
          <w:rFonts w:hint="eastAsia"/>
          <w:szCs w:val="21"/>
          <w:lang w:val="zh-CN"/>
        </w:rPr>
        <w:t>。</w:t>
      </w:r>
      <w:r>
        <w:rPr>
          <w:rFonts w:hint="eastAsia"/>
          <w:szCs w:val="21"/>
          <w:lang w:val="en-US" w:eastAsia="zh-CN"/>
        </w:rPr>
        <w:t xml:space="preserve"> </w:t>
      </w:r>
    </w:p>
    <w:p>
      <w:pPr>
        <w:spacing w:line="360" w:lineRule="auto"/>
        <w:ind w:right="53" w:rightChars="25"/>
        <w:rPr>
          <w:szCs w:val="21"/>
          <w:lang w:val="zh-CN"/>
        </w:rPr>
      </w:pPr>
      <w:r>
        <w:rPr>
          <w:szCs w:val="21"/>
          <w:lang w:val="zh-CN"/>
        </w:rPr>
        <w:tab/>
      </w:r>
      <w:r>
        <w:rPr>
          <w:szCs w:val="21"/>
          <w:lang w:val="zh-CN"/>
        </w:rPr>
        <w:t>录入取样确认</w:t>
      </w:r>
      <w:r>
        <w:rPr>
          <w:rFonts w:hint="eastAsia"/>
          <w:szCs w:val="21"/>
          <w:lang w:val="zh-CN"/>
        </w:rPr>
        <w:t>，M</w:t>
      </w:r>
      <w:r>
        <w:rPr>
          <w:szCs w:val="21"/>
          <w:lang w:val="zh-CN"/>
        </w:rPr>
        <w:t>ES系统会发出检测提醒</w:t>
      </w:r>
      <w:r>
        <w:rPr>
          <w:rFonts w:hint="eastAsia"/>
          <w:szCs w:val="21"/>
          <w:lang w:val="zh-CN"/>
        </w:rPr>
        <w:t>，</w:t>
      </w:r>
      <w:r>
        <w:rPr>
          <w:szCs w:val="21"/>
          <w:lang w:val="zh-CN"/>
        </w:rPr>
        <w:t>由检测人员录入检测项的值</w:t>
      </w:r>
      <w:r>
        <w:rPr>
          <w:rFonts w:hint="eastAsia"/>
          <w:szCs w:val="21"/>
          <w:lang w:val="zh-CN"/>
        </w:rPr>
        <w:t>。</w:t>
      </w:r>
    </w:p>
    <w:p>
      <w:pPr>
        <w:spacing w:line="360" w:lineRule="auto"/>
        <w:ind w:right="53" w:rightChars="25"/>
        <w:rPr>
          <w:szCs w:val="21"/>
          <w:lang w:val="zh-CN"/>
        </w:rPr>
      </w:pPr>
      <w:r>
        <w:rPr>
          <w:szCs w:val="21"/>
          <w:lang w:val="zh-CN"/>
        </w:rPr>
        <w:tab/>
      </w:r>
      <w:r>
        <w:rPr>
          <w:szCs w:val="21"/>
          <w:lang w:val="zh-CN"/>
        </w:rPr>
        <w:t>质检人员根据检测项的值判断物料是否合格</w:t>
      </w:r>
      <w:r>
        <w:rPr>
          <w:rFonts w:hint="eastAsia"/>
          <w:szCs w:val="21"/>
          <w:lang w:val="zh-CN"/>
        </w:rPr>
        <w:t>。</w:t>
      </w:r>
      <w:r>
        <w:rPr>
          <w:szCs w:val="21"/>
          <w:lang w:val="zh-CN"/>
        </w:rPr>
        <w:t>质检结果将会被推送到立库中</w:t>
      </w:r>
      <w:r>
        <w:rPr>
          <w:rFonts w:hint="eastAsia"/>
          <w:szCs w:val="21"/>
          <w:lang w:val="zh-CN"/>
        </w:rPr>
        <w:t>，</w:t>
      </w:r>
      <w:r>
        <w:rPr>
          <w:szCs w:val="21"/>
          <w:lang w:val="zh-CN"/>
        </w:rPr>
        <w:t>更新立库的物料状态</w:t>
      </w:r>
      <w:r>
        <w:rPr>
          <w:rFonts w:hint="eastAsia"/>
          <w:szCs w:val="21"/>
          <w:lang w:val="zh-CN"/>
        </w:rPr>
        <w:t>，</w:t>
      </w:r>
      <w:r>
        <w:rPr>
          <w:rFonts w:hint="eastAsia"/>
          <w:szCs w:val="21"/>
          <w:lang w:val="en-US" w:eastAsia="zh-CN"/>
        </w:rPr>
        <w:t>如有线边仓同立库</w:t>
      </w:r>
      <w:r>
        <w:rPr>
          <w:rFonts w:hint="eastAsia"/>
          <w:szCs w:val="21"/>
          <w:lang w:val="zh-CN"/>
        </w:rPr>
        <w:t>。</w:t>
      </w:r>
      <w:r>
        <w:rPr>
          <w:szCs w:val="21"/>
          <w:lang w:val="zh-CN"/>
        </w:rPr>
        <w:t>合格的物料将可用于产线的生产</w:t>
      </w:r>
      <w:r>
        <w:rPr>
          <w:rFonts w:hint="eastAsia"/>
          <w:szCs w:val="21"/>
          <w:lang w:val="zh-CN"/>
        </w:rPr>
        <w:t>，</w:t>
      </w:r>
      <w:r>
        <w:rPr>
          <w:szCs w:val="21"/>
          <w:lang w:val="zh-CN"/>
        </w:rPr>
        <w:t>不合格的物料将通过不良品出库流程返回到卸货平台</w:t>
      </w:r>
      <w:r>
        <w:rPr>
          <w:rFonts w:hint="eastAsia"/>
          <w:szCs w:val="21"/>
          <w:lang w:val="zh-CN"/>
        </w:rPr>
        <w:t>。</w:t>
      </w:r>
    </w:p>
    <w:p>
      <w:pPr>
        <w:spacing w:line="360" w:lineRule="auto"/>
        <w:ind w:right="53" w:rightChars="25"/>
        <w:rPr>
          <w:szCs w:val="21"/>
          <w:lang w:val="zh-CN"/>
        </w:rPr>
      </w:pPr>
      <w:r>
        <w:rPr>
          <w:szCs w:val="21"/>
          <w:lang w:val="zh-CN"/>
        </w:rPr>
        <w:tab/>
      </w:r>
      <w:r>
        <w:rPr>
          <w:szCs w:val="21"/>
          <w:lang w:val="zh-CN"/>
        </w:rPr>
        <w:t>不</w:t>
      </w:r>
      <w:r>
        <w:rPr>
          <w:rFonts w:hint="eastAsia"/>
          <w:szCs w:val="21"/>
          <w:lang w:val="zh-CN"/>
        </w:rPr>
        <w:t>良</w:t>
      </w:r>
      <w:r>
        <w:rPr>
          <w:szCs w:val="21"/>
          <w:lang w:val="zh-CN"/>
        </w:rPr>
        <w:t>品</w:t>
      </w:r>
      <w:r>
        <w:rPr>
          <w:rFonts w:hint="eastAsia"/>
          <w:szCs w:val="21"/>
          <w:lang w:val="zh-CN"/>
        </w:rPr>
        <w:t>根据MRB物料评审</w:t>
      </w:r>
      <w:r>
        <w:rPr>
          <w:szCs w:val="21"/>
          <w:lang w:val="zh-CN"/>
        </w:rPr>
        <w:t>结果处理</w:t>
      </w:r>
      <w:r>
        <w:rPr>
          <w:rFonts w:hint="eastAsia"/>
          <w:szCs w:val="21"/>
          <w:lang w:val="zh-CN"/>
        </w:rPr>
        <w:t>。</w:t>
      </w:r>
    </w:p>
    <w:p>
      <w:pPr>
        <w:spacing w:line="360" w:lineRule="auto"/>
        <w:ind w:right="53" w:rightChars="25"/>
        <w:jc w:val="center"/>
        <w:rPr>
          <w:szCs w:val="21"/>
          <w:lang w:val="zh-CN"/>
        </w:rPr>
      </w:pPr>
      <w:r>
        <w:object>
          <v:shape id="_x0000_i1030" o:spt="75" alt="" type="#_x0000_t75" style="height:475.5pt;width:357.75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Visio.Drawing.15" ShapeID="_x0000_i1030" DrawAspect="Content" ObjectID="_1468075725" r:id="rId7">
            <o:LockedField>false</o:LockedField>
          </o:OLEObject>
        </w:object>
      </w:r>
    </w:p>
    <w:p>
      <w:pPr>
        <w:spacing w:line="360" w:lineRule="auto"/>
        <w:ind w:left="420" w:right="53" w:rightChars="25"/>
        <w:outlineLvl w:val="1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2</w:t>
      </w:r>
      <w:r>
        <w:rPr>
          <w:szCs w:val="21"/>
          <w:lang w:val="zh-CN"/>
        </w:rPr>
        <w:t xml:space="preserve">.2 </w:t>
      </w:r>
      <w:r>
        <w:rPr>
          <w:rFonts w:hint="eastAsia"/>
          <w:szCs w:val="21"/>
          <w:lang w:val="zh-CN"/>
        </w:rPr>
        <w:t>半成品检测流程</w:t>
      </w:r>
    </w:p>
    <w:p>
      <w:pPr>
        <w:spacing w:line="360" w:lineRule="auto"/>
        <w:ind w:right="53" w:rightChars="25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半成品物料</w:t>
      </w:r>
      <w:r>
        <w:rPr>
          <w:szCs w:val="21"/>
          <w:lang w:val="zh-CN"/>
        </w:rPr>
        <w:t>取样、</w:t>
      </w:r>
      <w:r>
        <w:rPr>
          <w:rFonts w:hint="eastAsia"/>
          <w:szCs w:val="21"/>
          <w:lang w:val="zh-CN"/>
        </w:rPr>
        <w:t>质检</w:t>
      </w:r>
      <w:r>
        <w:rPr>
          <w:szCs w:val="21"/>
          <w:lang w:val="zh-CN"/>
        </w:rPr>
        <w:t>、</w:t>
      </w:r>
      <w:r>
        <w:rPr>
          <w:rFonts w:hint="eastAsia"/>
          <w:szCs w:val="21"/>
          <w:lang w:val="zh-CN"/>
        </w:rPr>
        <w:t>流转</w:t>
      </w:r>
      <w:r>
        <w:rPr>
          <w:szCs w:val="21"/>
          <w:lang w:val="zh-CN"/>
        </w:rPr>
        <w:t>业务流程：</w:t>
      </w:r>
    </w:p>
    <w:p>
      <w:pPr>
        <w:spacing w:line="360" w:lineRule="auto"/>
        <w:ind w:right="53" w:rightChars="25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1.半成品目前</w:t>
      </w:r>
      <w:r>
        <w:rPr>
          <w:szCs w:val="21"/>
          <w:lang w:val="zh-CN"/>
        </w:rPr>
        <w:t>根据</w:t>
      </w:r>
      <w:r>
        <w:rPr>
          <w:rFonts w:hint="eastAsia"/>
          <w:szCs w:val="21"/>
          <w:lang w:val="zh-CN"/>
        </w:rPr>
        <w:t>技术部</w:t>
      </w:r>
      <w:r>
        <w:rPr>
          <w:szCs w:val="21"/>
          <w:lang w:val="zh-CN"/>
        </w:rPr>
        <w:t>提供QC图</w:t>
      </w:r>
      <w:r>
        <w:rPr>
          <w:rFonts w:hint="eastAsia"/>
          <w:szCs w:val="21"/>
          <w:lang w:val="zh-CN"/>
        </w:rPr>
        <w:t>，</w:t>
      </w:r>
      <w:r>
        <w:rPr>
          <w:szCs w:val="21"/>
          <w:lang w:val="zh-CN"/>
        </w:rPr>
        <w:t>在</w:t>
      </w:r>
      <w:r>
        <w:rPr>
          <w:rFonts w:hint="eastAsia"/>
          <w:szCs w:val="21"/>
          <w:lang w:val="zh-CN"/>
        </w:rPr>
        <w:t>半成品</w:t>
      </w:r>
      <w:r>
        <w:rPr>
          <w:szCs w:val="21"/>
          <w:lang w:val="zh-CN"/>
        </w:rPr>
        <w:t>打包时取样。</w:t>
      </w:r>
    </w:p>
    <w:p>
      <w:pPr>
        <w:spacing w:line="360" w:lineRule="auto"/>
        <w:ind w:right="53" w:rightChars="25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  <w:lang w:val="zh-CN"/>
        </w:rPr>
        <w:t>半成品</w:t>
      </w:r>
      <w:r>
        <w:rPr>
          <w:szCs w:val="21"/>
          <w:lang w:val="zh-CN"/>
        </w:rPr>
        <w:t>根据品质部给出的检测结果进行流转，</w:t>
      </w:r>
      <w:r>
        <w:rPr>
          <w:rFonts w:hint="eastAsia"/>
          <w:szCs w:val="21"/>
          <w:lang w:val="zh-CN"/>
        </w:rPr>
        <w:t>合格品</w:t>
      </w:r>
      <w:r>
        <w:rPr>
          <w:szCs w:val="21"/>
          <w:lang w:val="zh-CN"/>
        </w:rPr>
        <w:t>转序生产；</w:t>
      </w:r>
    </w:p>
    <w:p>
      <w:pPr>
        <w:spacing w:line="360" w:lineRule="auto"/>
        <w:ind w:right="53" w:rightChars="25" w:firstLine="420"/>
        <w:rPr>
          <w:szCs w:val="21"/>
          <w:lang w:val="zh-CN"/>
        </w:rPr>
      </w:pPr>
      <w:r>
        <w:rPr>
          <w:szCs w:val="21"/>
          <w:lang w:val="zh-CN"/>
        </w:rPr>
        <w:t>不</w:t>
      </w:r>
      <w:r>
        <w:rPr>
          <w:rFonts w:hint="eastAsia"/>
          <w:szCs w:val="21"/>
          <w:lang w:val="zh-CN"/>
        </w:rPr>
        <w:t>良</w:t>
      </w:r>
      <w:r>
        <w:rPr>
          <w:szCs w:val="21"/>
          <w:lang w:val="zh-CN"/>
        </w:rPr>
        <w:t>品</w:t>
      </w:r>
      <w:r>
        <w:rPr>
          <w:rFonts w:hint="eastAsia"/>
          <w:szCs w:val="21"/>
          <w:lang w:val="zh-CN"/>
        </w:rPr>
        <w:t>根据MRB物料评审</w:t>
      </w:r>
      <w:r>
        <w:rPr>
          <w:szCs w:val="21"/>
          <w:lang w:val="zh-CN"/>
        </w:rPr>
        <w:t>结果处理</w:t>
      </w:r>
      <w:r>
        <w:rPr>
          <w:rFonts w:hint="eastAsia"/>
          <w:szCs w:val="21"/>
          <w:lang w:val="zh-CN"/>
        </w:rPr>
        <w:t>。</w:t>
      </w:r>
    </w:p>
    <w:p>
      <w:pPr>
        <w:spacing w:line="360" w:lineRule="auto"/>
        <w:ind w:right="53" w:rightChars="25"/>
        <w:jc w:val="center"/>
      </w:pPr>
      <w:r>
        <w:object>
          <v:shape id="_x0000_i1031" o:spt="75" type="#_x0000_t75" style="height:373.5pt;width:339.7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Visio.Drawing.15" ShapeID="_x0000_i1031" DrawAspect="Content" ObjectID="_1468075726" r:id="rId9">
            <o:LockedField>false</o:LockedField>
          </o:OLEObject>
        </w:object>
      </w:r>
    </w:p>
    <w:p>
      <w:pPr>
        <w:spacing w:line="360" w:lineRule="auto"/>
        <w:ind w:right="53" w:rightChars="25"/>
      </w:pPr>
    </w:p>
    <w:p>
      <w:pPr>
        <w:spacing w:line="360" w:lineRule="auto"/>
        <w:ind w:right="53" w:rightChars="25"/>
        <w:rPr>
          <w:sz w:val="24"/>
          <w:lang w:val="zh-CN"/>
        </w:rPr>
      </w:pPr>
    </w:p>
    <w:p>
      <w:pPr>
        <w:spacing w:line="360" w:lineRule="auto"/>
        <w:ind w:left="420" w:right="53" w:rightChars="25"/>
        <w:outlineLvl w:val="1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2</w:t>
      </w:r>
      <w:r>
        <w:rPr>
          <w:szCs w:val="21"/>
          <w:lang w:val="zh-CN"/>
        </w:rPr>
        <w:t xml:space="preserve">.3 </w:t>
      </w:r>
      <w:r>
        <w:rPr>
          <w:rFonts w:hint="eastAsia"/>
          <w:szCs w:val="21"/>
          <w:lang w:val="zh-CN"/>
        </w:rPr>
        <w:t>成品检测流程</w:t>
      </w:r>
    </w:p>
    <w:p>
      <w:pPr>
        <w:spacing w:line="360" w:lineRule="auto"/>
        <w:ind w:right="53" w:rightChars="25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成品物料</w:t>
      </w:r>
      <w:r>
        <w:rPr>
          <w:szCs w:val="21"/>
          <w:lang w:val="zh-CN"/>
        </w:rPr>
        <w:t>取样、</w:t>
      </w:r>
      <w:r>
        <w:rPr>
          <w:rFonts w:hint="eastAsia"/>
          <w:szCs w:val="21"/>
          <w:lang w:val="zh-CN"/>
        </w:rPr>
        <w:t>质检</w:t>
      </w:r>
      <w:r>
        <w:rPr>
          <w:szCs w:val="21"/>
          <w:lang w:val="zh-CN"/>
        </w:rPr>
        <w:t>、入库业务流程：</w:t>
      </w:r>
    </w:p>
    <w:p>
      <w:pPr>
        <w:spacing w:line="360" w:lineRule="auto"/>
        <w:ind w:right="53" w:rightChars="25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1.成品包装</w:t>
      </w:r>
      <w:r>
        <w:rPr>
          <w:szCs w:val="21"/>
          <w:lang w:val="zh-CN"/>
        </w:rPr>
        <w:t>后</w:t>
      </w:r>
      <w:r>
        <w:rPr>
          <w:rFonts w:hint="eastAsia"/>
          <w:szCs w:val="21"/>
          <w:lang w:val="zh-CN"/>
        </w:rPr>
        <w:t>，留</w:t>
      </w:r>
      <w:r>
        <w:rPr>
          <w:szCs w:val="21"/>
          <w:lang w:val="zh-CN"/>
        </w:rPr>
        <w:t>有品质部</w:t>
      </w:r>
      <w:r>
        <w:rPr>
          <w:rFonts w:hint="eastAsia"/>
          <w:szCs w:val="21"/>
          <w:lang w:val="zh-CN"/>
        </w:rPr>
        <w:t>的</w:t>
      </w:r>
      <w:r>
        <w:rPr>
          <w:szCs w:val="21"/>
          <w:lang w:val="zh-CN"/>
        </w:rPr>
        <w:t>取样</w:t>
      </w:r>
      <w:r>
        <w:rPr>
          <w:rFonts w:hint="eastAsia"/>
          <w:szCs w:val="21"/>
          <w:lang w:val="zh-CN"/>
        </w:rPr>
        <w:t>口</w:t>
      </w:r>
      <w:r>
        <w:rPr>
          <w:szCs w:val="21"/>
          <w:lang w:val="zh-CN"/>
        </w:rPr>
        <w:t>，</w:t>
      </w:r>
      <w:r>
        <w:rPr>
          <w:rFonts w:hint="eastAsia"/>
          <w:szCs w:val="21"/>
          <w:lang w:val="zh-CN"/>
        </w:rPr>
        <w:t>品质部根据</w:t>
      </w:r>
      <w:r>
        <w:rPr>
          <w:szCs w:val="21"/>
          <w:lang w:val="zh-CN"/>
        </w:rPr>
        <w:t>技术部提供QC图取样</w:t>
      </w:r>
      <w:r>
        <w:rPr>
          <w:rFonts w:hint="eastAsia"/>
          <w:szCs w:val="21"/>
          <w:lang w:val="zh-CN"/>
        </w:rPr>
        <w:t>，</w:t>
      </w:r>
      <w:r>
        <w:rPr>
          <w:szCs w:val="21"/>
          <w:lang w:val="zh-CN"/>
        </w:rPr>
        <w:t>取样后品质部</w:t>
      </w:r>
      <w:r>
        <w:rPr>
          <w:rFonts w:hint="eastAsia"/>
          <w:szCs w:val="21"/>
          <w:lang w:val="zh-CN"/>
        </w:rPr>
        <w:t>封口</w:t>
      </w:r>
      <w:r>
        <w:rPr>
          <w:szCs w:val="21"/>
          <w:lang w:val="zh-CN"/>
        </w:rPr>
        <w:t>并插条标识。</w:t>
      </w:r>
    </w:p>
    <w:p>
      <w:pPr>
        <w:spacing w:line="360" w:lineRule="auto"/>
        <w:ind w:right="53" w:rightChars="25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  <w:lang w:val="zh-CN"/>
        </w:rPr>
        <w:t>品质</w:t>
      </w:r>
      <w:r>
        <w:rPr>
          <w:szCs w:val="21"/>
          <w:lang w:val="zh-CN"/>
        </w:rPr>
        <w:t>部取样后的成品料</w:t>
      </w:r>
      <w:r>
        <w:rPr>
          <w:rFonts w:hint="eastAsia"/>
          <w:szCs w:val="21"/>
          <w:lang w:val="zh-CN"/>
        </w:rPr>
        <w:t>将先</w:t>
      </w:r>
      <w:r>
        <w:rPr>
          <w:szCs w:val="21"/>
          <w:lang w:val="zh-CN"/>
        </w:rPr>
        <w:t>入库，</w:t>
      </w:r>
      <w:r>
        <w:rPr>
          <w:rFonts w:hint="eastAsia"/>
          <w:szCs w:val="21"/>
          <w:lang w:val="zh-CN"/>
        </w:rPr>
        <w:t>品质</w:t>
      </w:r>
      <w:r>
        <w:rPr>
          <w:szCs w:val="21"/>
          <w:lang w:val="zh-CN"/>
        </w:rPr>
        <w:t>录入</w:t>
      </w:r>
      <w:r>
        <w:rPr>
          <w:rFonts w:hint="eastAsia"/>
          <w:szCs w:val="21"/>
          <w:lang w:val="zh-CN"/>
        </w:rPr>
        <w:t>合格信息</w:t>
      </w:r>
      <w:r>
        <w:rPr>
          <w:szCs w:val="21"/>
          <w:lang w:val="zh-CN"/>
        </w:rPr>
        <w:t>后将</w:t>
      </w:r>
      <w:r>
        <w:rPr>
          <w:rFonts w:hint="eastAsia"/>
          <w:szCs w:val="21"/>
          <w:lang w:val="zh-CN"/>
        </w:rPr>
        <w:t>生成</w:t>
      </w:r>
      <w:r>
        <w:rPr>
          <w:szCs w:val="21"/>
          <w:lang w:val="zh-CN"/>
        </w:rPr>
        <w:t>成品入库单</w:t>
      </w:r>
      <w:r>
        <w:rPr>
          <w:rFonts w:hint="eastAsia"/>
          <w:szCs w:val="21"/>
          <w:lang w:val="zh-CN"/>
        </w:rPr>
        <w:t>到</w:t>
      </w:r>
      <w:r>
        <w:rPr>
          <w:szCs w:val="21"/>
          <w:lang w:val="zh-CN"/>
        </w:rPr>
        <w:t>物料</w:t>
      </w:r>
      <w:r>
        <w:rPr>
          <w:rFonts w:hint="eastAsia"/>
          <w:szCs w:val="21"/>
          <w:lang w:val="zh-CN"/>
        </w:rPr>
        <w:t>。</w:t>
      </w:r>
      <w:r>
        <w:rPr>
          <w:szCs w:val="21"/>
          <w:lang w:val="zh-CN"/>
        </w:rPr>
        <w:t>不合格品按MRP</w:t>
      </w:r>
      <w:r>
        <w:rPr>
          <w:rFonts w:hint="eastAsia"/>
          <w:szCs w:val="21"/>
          <w:lang w:val="zh-CN"/>
        </w:rPr>
        <w:t>标准</w:t>
      </w:r>
      <w:r>
        <w:rPr>
          <w:szCs w:val="21"/>
          <w:lang w:val="zh-CN"/>
        </w:rPr>
        <w:t>流程评审；</w:t>
      </w:r>
    </w:p>
    <w:p>
      <w:pPr>
        <w:spacing w:line="360" w:lineRule="auto"/>
        <w:ind w:right="53" w:rightChars="25" w:firstLine="420"/>
        <w:rPr>
          <w:szCs w:val="21"/>
          <w:lang w:val="zh-CN"/>
        </w:rPr>
      </w:pPr>
      <w:r>
        <w:rPr>
          <w:szCs w:val="21"/>
          <w:lang w:val="zh-CN"/>
        </w:rPr>
        <w:t>不</w:t>
      </w:r>
      <w:r>
        <w:rPr>
          <w:rFonts w:hint="eastAsia"/>
          <w:szCs w:val="21"/>
          <w:lang w:val="zh-CN"/>
        </w:rPr>
        <w:t>良</w:t>
      </w:r>
      <w:r>
        <w:rPr>
          <w:szCs w:val="21"/>
          <w:lang w:val="zh-CN"/>
        </w:rPr>
        <w:t>品</w:t>
      </w:r>
      <w:r>
        <w:rPr>
          <w:rFonts w:hint="eastAsia"/>
          <w:szCs w:val="21"/>
          <w:lang w:val="zh-CN"/>
        </w:rPr>
        <w:t>根据MRB物料评审</w:t>
      </w:r>
      <w:r>
        <w:rPr>
          <w:szCs w:val="21"/>
          <w:lang w:val="zh-CN"/>
        </w:rPr>
        <w:t>结果处理</w:t>
      </w:r>
      <w:r>
        <w:rPr>
          <w:rFonts w:hint="eastAsia"/>
          <w:szCs w:val="21"/>
          <w:lang w:val="zh-CN"/>
        </w:rPr>
        <w:t>。</w:t>
      </w:r>
    </w:p>
    <w:p>
      <w:pPr>
        <w:spacing w:line="360" w:lineRule="auto"/>
      </w:pPr>
      <w:r>
        <w:object>
          <v:shape id="_x0000_i1029" o:spt="75" type="#_x0000_t75" style="height:319.5pt;width:306.7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Visio.Drawing.15" ShapeID="_x0000_i1029" DrawAspect="Content" ObjectID="_1468075727" r:id="rId11">
            <o:LockedField>false</o:LockedField>
          </o:OLEObject>
        </w:objec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rPr>
          <w:b/>
          <w:sz w:val="24"/>
        </w:rPr>
      </w:pPr>
    </w:p>
    <w:p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>
      <w:pPr>
        <w:pStyle w:val="15"/>
        <w:numPr>
          <w:ilvl w:val="0"/>
          <w:numId w:val="3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操作</w:t>
      </w:r>
      <w:r>
        <w:rPr>
          <w:b/>
          <w:sz w:val="24"/>
        </w:rPr>
        <w:t>界面</w:t>
      </w:r>
    </w:p>
    <w:p>
      <w:pPr>
        <w:pStyle w:val="15"/>
        <w:keepNext/>
        <w:keepLines/>
        <w:numPr>
          <w:ilvl w:val="0"/>
          <w:numId w:val="1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0"/>
          <w:szCs w:val="44"/>
        </w:rPr>
      </w:pPr>
    </w:p>
    <w:p>
      <w:pPr>
        <w:pStyle w:val="15"/>
        <w:keepNext/>
        <w:keepLines/>
        <w:numPr>
          <w:ilvl w:val="0"/>
          <w:numId w:val="1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0"/>
          <w:szCs w:val="44"/>
        </w:rPr>
      </w:pPr>
    </w:p>
    <w:p>
      <w:pPr>
        <w:pStyle w:val="15"/>
        <w:keepNext/>
        <w:keepLines/>
        <w:numPr>
          <w:ilvl w:val="0"/>
          <w:numId w:val="1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0"/>
          <w:szCs w:val="44"/>
        </w:rPr>
      </w:pPr>
    </w:p>
    <w:p>
      <w:pPr>
        <w:pStyle w:val="3"/>
        <w:spacing w:before="120" w:after="0"/>
        <w:ind w:left="856" w:hanging="431"/>
      </w:pPr>
      <w:r>
        <w:rPr>
          <w:rFonts w:hint="eastAsia"/>
        </w:rPr>
        <w:t xml:space="preserve"> </w:t>
      </w:r>
      <w:r>
        <w:t>QC</w:t>
      </w:r>
      <w:r>
        <w:rPr>
          <w:rFonts w:hint="eastAsia"/>
        </w:rPr>
        <w:t>检测</w:t>
      </w:r>
      <w:r>
        <w:t>项</w:t>
      </w:r>
      <w:r>
        <w:rPr>
          <w:rFonts w:hint="eastAsia"/>
        </w:rPr>
        <w:t>管理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MES系统需要根据品质部的取样样品，根据产品QC工程图信息自动匹配对应的检测项，便于后续检测后录入检测信息，判断是否合格。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QC检测项管理功能：通过界面配置产品QC工程图中的检测项信息，可通过该界面查询IQC、IPQC、OQC各类产品、半成品的检测项、取样频率等。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可通过界面中的切换按钮查询IQC、IPQC、OQC对应的检测项。</w:t>
      </w:r>
    </w:p>
    <w:p>
      <w:pPr>
        <w:rPr>
          <w:lang w:val="zh-CN" w:eastAsia="zh-CN"/>
        </w:rPr>
      </w:pPr>
      <w:r>
        <w:rPr>
          <w:lang w:val="zh-CN" w:eastAsia="zh-CN"/>
        </w:rPr>
        <w:drawing>
          <wp:inline distT="0" distB="0" distL="114300" distR="114300">
            <wp:extent cx="5267325" cy="2836545"/>
            <wp:effectExtent l="0" t="0" r="9525" b="1905"/>
            <wp:docPr id="22" name="图片 22" descr="25d85ecf756af7ad71468fff08d38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5d85ecf756af7ad71468fff08d385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4"/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IQC检测项维护界面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lang w:val="zh-CN"/>
        </w:rPr>
      </w:pPr>
      <w:r>
        <w:rPr>
          <w:rFonts w:hint="eastAsia"/>
          <w:sz w:val="24"/>
          <w:lang w:val="zh-CN" w:eastAsia="zh-CN"/>
        </w:rPr>
        <w:t xml:space="preserve">    </w:t>
      </w:r>
      <w:r>
        <w:rPr>
          <w:rFonts w:hint="eastAsia"/>
          <w:sz w:val="24"/>
          <w:lang w:val="zh-CN"/>
        </w:rPr>
        <w:t>可通过输入不同的索引信息查询对应的产品检测项，该检测项信息、</w:t>
      </w:r>
      <w:r>
        <w:rPr>
          <w:rFonts w:hint="eastAsia"/>
          <w:sz w:val="24"/>
          <w:lang w:val="en-US" w:eastAsia="zh-CN"/>
        </w:rPr>
        <w:t>是否自动判定</w:t>
      </w:r>
      <w:r>
        <w:rPr>
          <w:rFonts w:hint="eastAsia"/>
          <w:sz w:val="24"/>
          <w:lang w:val="zh-CN"/>
        </w:rPr>
        <w:t>、标准上、下限值由技术部提供并导入系统。</w:t>
      </w:r>
    </w:p>
    <w:p>
      <w:pPr>
        <w:rPr>
          <w:lang w:val="zh-CN" w:eastAsia="zh-CN"/>
        </w:rPr>
      </w:pPr>
      <w:r>
        <w:rPr>
          <w:lang w:val="zh-CN" w:eastAsia="zh-CN"/>
        </w:rPr>
        <w:drawing>
          <wp:inline distT="0" distB="0" distL="114300" distR="114300">
            <wp:extent cx="5256530" cy="2892425"/>
            <wp:effectExtent l="0" t="0" r="1270" b="3175"/>
            <wp:docPr id="23" name="图片 23" descr="65c9037c690dfe701d7fc533d883c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5c9037c690dfe701d7fc533d883c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IPQC检测项</w:t>
      </w:r>
      <w:r>
        <w:rPr>
          <w:rFonts w:hint="eastAsia"/>
          <w:lang w:val="zh-CN"/>
        </w:rPr>
        <w:t>查询</w:t>
      </w:r>
      <w:r>
        <w:rPr>
          <w:lang w:val="zh-CN"/>
        </w:rPr>
        <w:t>界面</w:t>
      </w:r>
    </w:p>
    <w:p>
      <w:pPr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检测项新增：可通过界面中的新增按钮增加检测项以及对应的检测信息。</w:t>
      </w:r>
    </w:p>
    <w:p>
      <w:pPr>
        <w:rPr>
          <w:lang w:val="zh-CN" w:eastAsia="zh-CN"/>
        </w:rPr>
      </w:pPr>
      <w:r>
        <w:drawing>
          <wp:inline distT="0" distB="0" distL="0" distR="0">
            <wp:extent cx="5274310" cy="28352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IQC检测项</w:t>
      </w:r>
      <w:r>
        <w:rPr>
          <w:rFonts w:hint="eastAsia"/>
          <w:lang w:val="zh-CN"/>
        </w:rPr>
        <w:t>新增</w:t>
      </w:r>
      <w:r>
        <w:rPr>
          <w:lang w:val="zh-CN"/>
        </w:rPr>
        <w:t>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lang w:val="zh-CN"/>
        </w:rPr>
      </w:pPr>
      <w:r>
        <w:rPr>
          <w:rFonts w:hint="eastAsia"/>
          <w:lang w:val="zh-CN"/>
        </w:rPr>
        <w:t xml:space="preserve"> </w:t>
      </w:r>
      <w:r>
        <w:rPr>
          <w:rFonts w:hint="eastAsia"/>
          <w:sz w:val="24"/>
          <w:lang w:val="zh-CN"/>
        </w:rPr>
        <w:t xml:space="preserve">   </w:t>
      </w:r>
      <w:bookmarkStart w:id="5" w:name="_GoBack"/>
      <w:r>
        <w:rPr>
          <w:rFonts w:hint="eastAsia"/>
          <w:sz w:val="24"/>
          <w:lang w:val="zh-CN"/>
        </w:rPr>
        <w:t>检测项修改</w:t>
      </w:r>
      <w:r>
        <w:rPr>
          <w:sz w:val="24"/>
          <w:lang w:val="zh-CN"/>
        </w:rPr>
        <w:t>：</w:t>
      </w:r>
      <w:r>
        <w:rPr>
          <w:rFonts w:hint="eastAsia"/>
          <w:sz w:val="24"/>
          <w:lang w:val="zh-CN"/>
        </w:rPr>
        <w:t>可通过界面中</w:t>
      </w:r>
      <w:r>
        <w:rPr>
          <w:sz w:val="24"/>
          <w:lang w:val="zh-CN"/>
        </w:rPr>
        <w:t>的</w:t>
      </w:r>
      <w:r>
        <w:rPr>
          <w:rFonts w:hint="eastAsia"/>
          <w:sz w:val="24"/>
          <w:lang w:val="zh-CN"/>
        </w:rPr>
        <w:t>修改</w:t>
      </w:r>
      <w:r>
        <w:rPr>
          <w:sz w:val="24"/>
          <w:lang w:val="zh-CN"/>
        </w:rPr>
        <w:t>按钮</w:t>
      </w:r>
      <w:r>
        <w:rPr>
          <w:rFonts w:hint="eastAsia"/>
          <w:sz w:val="24"/>
          <w:lang w:val="zh-CN"/>
        </w:rPr>
        <w:t>查询</w:t>
      </w:r>
      <w:r>
        <w:rPr>
          <w:sz w:val="24"/>
          <w:lang w:val="zh-CN"/>
        </w:rPr>
        <w:t>对应物料的</w:t>
      </w:r>
      <w:r>
        <w:rPr>
          <w:rFonts w:hint="eastAsia"/>
          <w:sz w:val="24"/>
          <w:lang w:val="zh-CN"/>
        </w:rPr>
        <w:t>检测项以及</w:t>
      </w:r>
      <w:r>
        <w:rPr>
          <w:sz w:val="24"/>
          <w:lang w:val="zh-CN"/>
        </w:rPr>
        <w:t>对应的检测信息</w:t>
      </w:r>
      <w:r>
        <w:rPr>
          <w:rFonts w:hint="eastAsia"/>
          <w:sz w:val="24"/>
          <w:lang w:val="zh-CN"/>
        </w:rPr>
        <w:t>，</w:t>
      </w:r>
      <w:r>
        <w:rPr>
          <w:sz w:val="24"/>
          <w:lang w:val="zh-CN"/>
        </w:rPr>
        <w:t>批量修改</w:t>
      </w:r>
      <w:r>
        <w:rPr>
          <w:rFonts w:hint="eastAsia"/>
          <w:sz w:val="24"/>
          <w:lang w:val="zh-CN"/>
        </w:rPr>
        <w:t>或</w:t>
      </w:r>
      <w:r>
        <w:rPr>
          <w:sz w:val="24"/>
          <w:lang w:val="zh-CN"/>
        </w:rPr>
        <w:t>删除相应的检测信息后保存。</w:t>
      </w:r>
      <w:bookmarkEnd w:id="5"/>
    </w:p>
    <w:p>
      <w:pPr>
        <w:rPr>
          <w:lang w:val="zh-CN" w:eastAsia="zh-CN"/>
        </w:rPr>
      </w:pPr>
      <w:r>
        <w:drawing>
          <wp:inline distT="0" distB="0" distL="0" distR="0">
            <wp:extent cx="5274310" cy="28206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IQC检测项</w:t>
      </w:r>
      <w:r>
        <w:rPr>
          <w:rFonts w:hint="eastAsia"/>
          <w:lang w:val="zh-CN"/>
        </w:rPr>
        <w:t>修改、</w:t>
      </w:r>
      <w:r>
        <w:rPr>
          <w:lang w:val="zh-CN"/>
        </w:rPr>
        <w:t>删除界面</w:t>
      </w:r>
    </w:p>
    <w:p>
      <w:pPr>
        <w:rPr>
          <w:lang w:val="zh-CN" w:eastAsia="zh-CN"/>
        </w:rPr>
      </w:pPr>
    </w:p>
    <w:p>
      <w:pPr>
        <w:pStyle w:val="3"/>
      </w:pPr>
      <w:r>
        <w:rPr>
          <w:rFonts w:hint="eastAsia"/>
          <w:lang w:eastAsia="zh-CN"/>
        </w:rPr>
        <w:t>原材料</w:t>
      </w:r>
      <w:r>
        <w:rPr>
          <w:lang w:eastAsia="zh-CN"/>
        </w:rPr>
        <w:t>质检</w:t>
      </w:r>
    </w:p>
    <w:p>
      <w:pPr>
        <w:spacing w:line="360" w:lineRule="auto"/>
        <w:rPr>
          <w:sz w:val="24"/>
        </w:rPr>
      </w:pPr>
      <w:r>
        <w:rPr>
          <w:rFonts w:hint="eastAsia"/>
          <w:b/>
          <w:sz w:val="24"/>
        </w:rPr>
        <w:t xml:space="preserve">    </w:t>
      </w:r>
      <w:r>
        <w:rPr>
          <w:rFonts w:hint="eastAsia"/>
          <w:sz w:val="24"/>
        </w:rPr>
        <w:t>原料来料信息录入：物料部</w:t>
      </w:r>
      <w:r>
        <w:rPr>
          <w:sz w:val="24"/>
        </w:rPr>
        <w:t>接收原材料</w:t>
      </w:r>
      <w:r>
        <w:rPr>
          <w:rFonts w:hint="eastAsia"/>
          <w:sz w:val="24"/>
        </w:rPr>
        <w:t>后根据</w:t>
      </w:r>
      <w:r>
        <w:rPr>
          <w:sz w:val="24"/>
        </w:rPr>
        <w:t>收料</w:t>
      </w:r>
      <w:r>
        <w:rPr>
          <w:rFonts w:hint="eastAsia"/>
          <w:sz w:val="24"/>
        </w:rPr>
        <w:t>信息，</w:t>
      </w:r>
      <w:r>
        <w:rPr>
          <w:sz w:val="24"/>
        </w:rPr>
        <w:t>系统</w:t>
      </w:r>
      <w:r>
        <w:rPr>
          <w:rFonts w:hint="eastAsia"/>
          <w:sz w:val="24"/>
        </w:rPr>
        <w:t>自动</w:t>
      </w:r>
      <w:r>
        <w:rPr>
          <w:sz w:val="24"/>
        </w:rPr>
        <w:t>生成收料单以及</w:t>
      </w:r>
      <w:r>
        <w:rPr>
          <w:rFonts w:hint="eastAsia"/>
          <w:sz w:val="24"/>
        </w:rPr>
        <w:t>物料</w:t>
      </w:r>
      <w:r>
        <w:rPr>
          <w:sz w:val="24"/>
        </w:rPr>
        <w:t>小批次号</w:t>
      </w:r>
      <w:r>
        <w:rPr>
          <w:rFonts w:hint="eastAsia"/>
          <w:sz w:val="24"/>
        </w:rPr>
        <w:t>并</w:t>
      </w:r>
      <w:r>
        <w:rPr>
          <w:sz w:val="24"/>
        </w:rPr>
        <w:t>下发</w:t>
      </w:r>
      <w:r>
        <w:rPr>
          <w:rFonts w:hint="eastAsia"/>
          <w:sz w:val="24"/>
        </w:rPr>
        <w:t>打印机</w:t>
      </w:r>
      <w:r>
        <w:rPr>
          <w:sz w:val="24"/>
        </w:rPr>
        <w:t>打印</w:t>
      </w:r>
      <w:r>
        <w:rPr>
          <w:rFonts w:hint="eastAsia"/>
          <w:sz w:val="24"/>
        </w:rPr>
        <w:t>（</w:t>
      </w:r>
      <w:r>
        <w:rPr>
          <w:sz w:val="24"/>
        </w:rPr>
        <w:t>生</w:t>
      </w:r>
      <w:r>
        <w:rPr>
          <w:rFonts w:hint="eastAsia"/>
          <w:sz w:val="24"/>
        </w:rPr>
        <w:t>成批次信息条码</w:t>
      </w:r>
      <w:r>
        <w:rPr>
          <w:sz w:val="24"/>
        </w:rPr>
        <w:t>、下发打印</w:t>
      </w:r>
      <w:r>
        <w:rPr>
          <w:rFonts w:hint="eastAsia"/>
          <w:sz w:val="24"/>
        </w:rPr>
        <w:t>）。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原材料收料</w:t>
      </w:r>
      <w:r>
        <w:rPr>
          <w:lang w:val="zh-CN"/>
        </w:rPr>
        <w:t>界面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物料部</w:t>
      </w:r>
      <w:r>
        <w:rPr>
          <w:sz w:val="24"/>
        </w:rPr>
        <w:t>收料</w:t>
      </w:r>
      <w:r>
        <w:rPr>
          <w:rFonts w:hint="eastAsia"/>
          <w:sz w:val="24"/>
        </w:rPr>
        <w:t>后</w:t>
      </w:r>
      <w:r>
        <w:rPr>
          <w:sz w:val="24"/>
        </w:rPr>
        <w:t>，</w:t>
      </w:r>
      <w:r>
        <w:rPr>
          <w:rFonts w:hint="eastAsia"/>
          <w:sz w:val="24"/>
        </w:rPr>
        <w:t>系统</w:t>
      </w:r>
      <w:r>
        <w:rPr>
          <w:sz w:val="24"/>
        </w:rPr>
        <w:t>自动根据</w:t>
      </w:r>
      <w:r>
        <w:rPr>
          <w:rFonts w:hint="eastAsia"/>
          <w:sz w:val="24"/>
        </w:rPr>
        <w:t>物料</w:t>
      </w:r>
      <w:r>
        <w:rPr>
          <w:sz w:val="24"/>
        </w:rPr>
        <w:t>信息关联</w:t>
      </w:r>
      <w:r>
        <w:rPr>
          <w:rFonts w:hint="eastAsia"/>
          <w:sz w:val="24"/>
        </w:rPr>
        <w:t>对应</w:t>
      </w:r>
      <w:r>
        <w:rPr>
          <w:sz w:val="24"/>
        </w:rPr>
        <w:t>的QC</w:t>
      </w:r>
      <w:r>
        <w:rPr>
          <w:rFonts w:hint="eastAsia"/>
          <w:sz w:val="24"/>
        </w:rPr>
        <w:t>检测项并</w:t>
      </w:r>
      <w:r>
        <w:rPr>
          <w:sz w:val="24"/>
        </w:rPr>
        <w:t>推送</w:t>
      </w:r>
      <w:r>
        <w:rPr>
          <w:rFonts w:hint="eastAsia"/>
          <w:sz w:val="24"/>
        </w:rPr>
        <w:t>来料</w:t>
      </w:r>
      <w:r>
        <w:rPr>
          <w:sz w:val="24"/>
        </w:rPr>
        <w:t>取样任务</w:t>
      </w:r>
      <w:r>
        <w:rPr>
          <w:rFonts w:hint="eastAsia"/>
          <w:sz w:val="24"/>
          <w:lang w:eastAsia="zh-CN"/>
        </w:rPr>
        <w:t>，</w:t>
      </w:r>
      <w:r>
        <w:rPr>
          <w:rFonts w:hint="eastAsia"/>
          <w:sz w:val="24"/>
          <w:lang w:val="en-US" w:eastAsia="zh-CN"/>
        </w:rPr>
        <w:t>可对原材料进行批量推送，也可以从外部导入数据，进行质检判定</w:t>
      </w:r>
      <w:r>
        <w:rPr>
          <w:rFonts w:hint="eastAsia"/>
          <w:sz w:val="24"/>
        </w:rPr>
        <w:t>。</w:t>
      </w:r>
      <w:r>
        <w:rPr>
          <w:rFonts w:hint="eastAsia"/>
          <w:sz w:val="24"/>
          <w:highlight w:val="yellow"/>
        </w:rPr>
        <w:t>（详细</w:t>
      </w:r>
      <w:r>
        <w:rPr>
          <w:sz w:val="24"/>
          <w:highlight w:val="yellow"/>
        </w:rPr>
        <w:t>流程见</w:t>
      </w:r>
      <w:r>
        <w:rPr>
          <w:rFonts w:hint="eastAsia"/>
          <w:sz w:val="24"/>
          <w:highlight w:val="yellow"/>
        </w:rPr>
        <w:t>2.1）</w:t>
      </w:r>
    </w:p>
    <w:p>
      <w:pPr>
        <w:spacing w:line="360" w:lineRule="auto"/>
        <w:rPr>
          <w:rFonts w:hint="eastAsia" w:eastAsia="宋体"/>
          <w:b/>
          <w:sz w:val="24"/>
          <w:lang w:eastAsia="zh-CN"/>
        </w:rPr>
      </w:pPr>
      <w:r>
        <w:rPr>
          <w:rFonts w:hint="eastAsia" w:eastAsia="宋体"/>
          <w:b/>
          <w:sz w:val="24"/>
          <w:lang w:eastAsia="zh-CN"/>
        </w:rPr>
        <w:drawing>
          <wp:inline distT="0" distB="0" distL="114300" distR="114300">
            <wp:extent cx="5259070" cy="2893060"/>
            <wp:effectExtent l="0" t="0" r="17780" b="2540"/>
            <wp:docPr id="31" name="图片 31" descr="5a9a77d7712e48f5eb8369cc2a25d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a9a77d7712e48f5eb8369cc2a25d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原材料</w:t>
      </w:r>
      <w:r>
        <w:rPr>
          <w:rFonts w:hint="eastAsia"/>
          <w:lang w:val="en-US" w:eastAsia="zh-CN"/>
        </w:rPr>
        <w:t>质检</w:t>
      </w:r>
      <w:r>
        <w:rPr>
          <w:lang w:val="zh-CN"/>
        </w:rPr>
        <w:t>界面</w:t>
      </w:r>
    </w:p>
    <w:p>
      <w:pPr>
        <w:spacing w:line="360" w:lineRule="auto"/>
        <w:jc w:val="both"/>
        <w:rPr>
          <w:sz w:val="24"/>
        </w:rPr>
      </w:pPr>
      <w:r>
        <w:rPr>
          <w:rFonts w:hint="eastAsia"/>
          <w:lang w:val="en-US" w:eastAsia="zh-CN"/>
        </w:rPr>
        <w:t xml:space="preserve"> </w:t>
      </w:r>
    </w:p>
    <w:p>
      <w:pPr>
        <w:spacing w:line="36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</w:rPr>
        <w:t xml:space="preserve">   </w:t>
      </w:r>
      <w:r>
        <w:rPr>
          <w:sz w:val="24"/>
        </w:rPr>
        <w:t>IQC检测后</w:t>
      </w:r>
      <w:r>
        <w:rPr>
          <w:rFonts w:hint="eastAsia"/>
          <w:sz w:val="24"/>
        </w:rPr>
        <w:t>填写</w:t>
      </w:r>
      <w:r>
        <w:rPr>
          <w:sz w:val="24"/>
        </w:rPr>
        <w:t>对应取样检测项</w:t>
      </w:r>
      <w:r>
        <w:rPr>
          <w:rFonts w:hint="eastAsia"/>
          <w:sz w:val="24"/>
        </w:rPr>
        <w:t>的</w:t>
      </w:r>
      <w:r>
        <w:rPr>
          <w:sz w:val="24"/>
        </w:rPr>
        <w:t>检测值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可批量勾选所质检批次进行质检。</w:t>
      </w:r>
    </w:p>
    <w:p>
      <w:pPr>
        <w:spacing w:line="360" w:lineRule="auto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73040" cy="3696335"/>
            <wp:effectExtent l="0" t="0" r="3810" b="18415"/>
            <wp:docPr id="38" name="图片 38" descr="71fcb31497f024cfb742498ac43ca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71fcb31497f024cfb742498ac43ca8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质检判定</w:t>
      </w:r>
      <w:r>
        <w:rPr>
          <w:lang w:val="zh-CN"/>
        </w:rPr>
        <w:t>界面</w:t>
      </w:r>
    </w:p>
    <w:p>
      <w:pPr>
        <w:pStyle w:val="3"/>
      </w:pPr>
      <w:r>
        <w:rPr>
          <w:rFonts w:hint="eastAsia"/>
          <w:lang w:eastAsia="zh-CN"/>
        </w:rPr>
        <w:t>制程取样、</w:t>
      </w:r>
      <w:r>
        <w:t>质检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sz w:val="24"/>
        </w:rPr>
        <w:t>IPQC</w:t>
      </w:r>
      <w:r>
        <w:rPr>
          <w:rFonts w:hint="eastAsia"/>
          <w:sz w:val="24"/>
        </w:rPr>
        <w:t>取样</w:t>
      </w:r>
      <w:r>
        <w:rPr>
          <w:sz w:val="24"/>
        </w:rPr>
        <w:t>任务可手动</w:t>
      </w:r>
      <w:r>
        <w:rPr>
          <w:rFonts w:hint="eastAsia"/>
          <w:sz w:val="24"/>
        </w:rPr>
        <w:t>录入</w:t>
      </w:r>
      <w:r>
        <w:rPr>
          <w:sz w:val="24"/>
        </w:rPr>
        <w:t>或后期通过</w:t>
      </w:r>
      <w:r>
        <w:rPr>
          <w:rFonts w:hint="eastAsia"/>
          <w:sz w:val="24"/>
          <w:lang w:val="en-US" w:eastAsia="zh-CN"/>
        </w:rPr>
        <w:t>产线</w:t>
      </w:r>
      <w:r>
        <w:rPr>
          <w:sz w:val="24"/>
        </w:rPr>
        <w:t>自动发起</w:t>
      </w:r>
      <w:r>
        <w:rPr>
          <w:rFonts w:hint="eastAsia"/>
          <w:sz w:val="24"/>
        </w:rPr>
        <w:t>取样任务</w:t>
      </w:r>
      <w:r>
        <w:rPr>
          <w:sz w:val="24"/>
        </w:rPr>
        <w:t>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I</w:t>
      </w:r>
      <w:r>
        <w:rPr>
          <w:lang w:val="zh-CN"/>
        </w:rPr>
        <w:t>P</w:t>
      </w:r>
      <w:r>
        <w:rPr>
          <w:rFonts w:hint="eastAsia"/>
          <w:lang w:val="zh-CN"/>
        </w:rPr>
        <w:t>QC取样任务</w:t>
      </w:r>
      <w:r>
        <w:rPr>
          <w:lang w:val="zh-CN"/>
        </w:rPr>
        <w:t>发起界面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品质</w:t>
      </w:r>
      <w:r>
        <w:rPr>
          <w:sz w:val="24"/>
        </w:rPr>
        <w:t>取样人取样后</w:t>
      </w:r>
      <w:r>
        <w:rPr>
          <w:rFonts w:hint="eastAsia"/>
          <w:sz w:val="24"/>
        </w:rPr>
        <w:t>确认</w:t>
      </w:r>
      <w:r>
        <w:rPr>
          <w:sz w:val="24"/>
        </w:rPr>
        <w:t>取样信息，自动推送IPQC检测。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I</w:t>
      </w:r>
      <w:r>
        <w:rPr>
          <w:lang w:val="zh-CN"/>
        </w:rPr>
        <w:t>P</w:t>
      </w:r>
      <w:r>
        <w:rPr>
          <w:rFonts w:hint="eastAsia"/>
          <w:lang w:val="zh-CN"/>
        </w:rPr>
        <w:t>QC取样</w:t>
      </w:r>
      <w:r>
        <w:rPr>
          <w:lang w:val="zh-CN"/>
        </w:rPr>
        <w:t>界面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sz w:val="24"/>
        </w:rPr>
        <w:t>IPQC取样</w:t>
      </w:r>
      <w:r>
        <w:rPr>
          <w:rFonts w:hint="eastAsia"/>
          <w:sz w:val="24"/>
        </w:rPr>
        <w:t>确认</w:t>
      </w:r>
      <w:r>
        <w:rPr>
          <w:sz w:val="24"/>
        </w:rPr>
        <w:t>后</w:t>
      </w:r>
      <w:r>
        <w:rPr>
          <w:rFonts w:hint="eastAsia"/>
          <w:sz w:val="24"/>
        </w:rPr>
        <w:t>系统</w:t>
      </w:r>
      <w:r>
        <w:rPr>
          <w:sz w:val="24"/>
        </w:rPr>
        <w:t>将自动</w:t>
      </w:r>
      <w:r>
        <w:rPr>
          <w:rFonts w:hint="eastAsia"/>
          <w:sz w:val="24"/>
        </w:rPr>
        <w:t>根据</w:t>
      </w:r>
      <w:r>
        <w:rPr>
          <w:sz w:val="24"/>
        </w:rPr>
        <w:t>QC工程图</w:t>
      </w:r>
      <w:r>
        <w:rPr>
          <w:rFonts w:hint="eastAsia"/>
          <w:sz w:val="24"/>
        </w:rPr>
        <w:t>中产品</w:t>
      </w:r>
      <w:r>
        <w:rPr>
          <w:sz w:val="24"/>
        </w:rPr>
        <w:t>名称</w:t>
      </w:r>
      <w:r>
        <w:rPr>
          <w:rFonts w:hint="eastAsia"/>
          <w:sz w:val="24"/>
        </w:rPr>
        <w:t>匹配</w:t>
      </w:r>
      <w:r>
        <w:rPr>
          <w:sz w:val="24"/>
        </w:rPr>
        <w:t>对应的检测项</w:t>
      </w:r>
      <w:r>
        <w:rPr>
          <w:rFonts w:hint="eastAsia"/>
          <w:sz w:val="24"/>
        </w:rPr>
        <w:t>，IPQC</w:t>
      </w:r>
      <w:r>
        <w:rPr>
          <w:sz w:val="24"/>
        </w:rPr>
        <w:t>填写</w:t>
      </w:r>
      <w:r>
        <w:rPr>
          <w:rFonts w:hint="eastAsia"/>
          <w:sz w:val="24"/>
        </w:rPr>
        <w:t>相应</w:t>
      </w:r>
      <w:r>
        <w:rPr>
          <w:sz w:val="24"/>
        </w:rPr>
        <w:t>的检测信息。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I</w:t>
      </w:r>
      <w:r>
        <w:rPr>
          <w:lang w:val="zh-CN"/>
        </w:rPr>
        <w:t>P</w:t>
      </w:r>
      <w:r>
        <w:rPr>
          <w:rFonts w:hint="eastAsia"/>
          <w:lang w:val="zh-CN"/>
        </w:rPr>
        <w:t>QC检测</w:t>
      </w:r>
      <w:r>
        <w:rPr>
          <w:lang w:val="zh-CN"/>
        </w:rPr>
        <w:t>界面</w:t>
      </w:r>
    </w:p>
    <w:p>
      <w:pPr>
        <w:spacing w:line="360" w:lineRule="auto"/>
        <w:rPr>
          <w:lang w:val="zh-CN"/>
        </w:rPr>
      </w:pPr>
      <w:r>
        <w:rPr>
          <w:rFonts w:hint="eastAsia"/>
          <w:lang w:val="zh-CN"/>
        </w:rPr>
        <w:t xml:space="preserve">    </w:t>
      </w:r>
      <w:r>
        <w:rPr>
          <w:rFonts w:hint="eastAsia"/>
          <w:sz w:val="24"/>
          <w:lang w:val="zh-CN"/>
        </w:rPr>
        <w:t>IPQC检测完成后将自动推送相应人员进行品质结果判定。切换已质检界面查询已质检的检测历史详情。</w:t>
      </w:r>
    </w:p>
    <w:p>
      <w:pPr>
        <w:spacing w:line="360" w:lineRule="auto"/>
        <w:rPr>
          <w:lang w:val="zh-CN"/>
        </w:rPr>
      </w:pPr>
      <w:r>
        <w:rPr>
          <w:lang w:val="zh-CN"/>
        </w:rPr>
        <w:drawing>
          <wp:inline distT="0" distB="0" distL="114300" distR="114300">
            <wp:extent cx="5266055" cy="2948305"/>
            <wp:effectExtent l="0" t="0" r="10795" b="4445"/>
            <wp:docPr id="39" name="图片 39" descr="a2325b8a33d9f1c7ca042f124e9e2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a2325b8a33d9f1c7ca042f124e9e29a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I</w:t>
      </w:r>
      <w:r>
        <w:rPr>
          <w:lang w:val="zh-CN"/>
        </w:rPr>
        <w:t>P</w:t>
      </w:r>
      <w:r>
        <w:rPr>
          <w:rFonts w:hint="eastAsia"/>
          <w:lang w:val="zh-CN"/>
        </w:rPr>
        <w:t>QC检测判定</w:t>
      </w:r>
      <w:r>
        <w:rPr>
          <w:lang w:val="zh-CN"/>
        </w:rPr>
        <w:t>界面</w:t>
      </w:r>
    </w:p>
    <w:p>
      <w:pPr>
        <w:spacing w:line="360" w:lineRule="auto"/>
        <w:rPr>
          <w:sz w:val="24"/>
        </w:rPr>
      </w:pPr>
    </w:p>
    <w:p>
      <w:pPr>
        <w:pStyle w:val="3"/>
      </w:pPr>
      <w:r>
        <w:rPr>
          <w:rFonts w:hint="eastAsia"/>
          <w:lang w:eastAsia="zh-CN"/>
        </w:rPr>
        <w:t>成品取样</w:t>
      </w:r>
      <w:r>
        <w:rPr>
          <w:lang w:eastAsia="zh-CN"/>
        </w:rPr>
        <w:t>、</w:t>
      </w:r>
      <w:r>
        <w:t>质检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</w:t>
      </w:r>
      <w:r>
        <w:rPr>
          <w:sz w:val="24"/>
        </w:rPr>
        <w:t>OQC</w:t>
      </w:r>
      <w:r>
        <w:rPr>
          <w:rFonts w:hint="eastAsia"/>
          <w:sz w:val="24"/>
        </w:rPr>
        <w:t>取样</w:t>
      </w:r>
      <w:r>
        <w:rPr>
          <w:sz w:val="24"/>
        </w:rPr>
        <w:t>任务可手动</w:t>
      </w:r>
      <w:r>
        <w:rPr>
          <w:rFonts w:hint="eastAsia"/>
          <w:sz w:val="24"/>
        </w:rPr>
        <w:t>录入</w:t>
      </w:r>
      <w:r>
        <w:rPr>
          <w:sz w:val="24"/>
        </w:rPr>
        <w:t>或后期通过</w:t>
      </w:r>
      <w:r>
        <w:rPr>
          <w:rFonts w:hint="eastAsia"/>
          <w:sz w:val="24"/>
          <w:lang w:val="en-US" w:eastAsia="zh-CN"/>
        </w:rPr>
        <w:t>包装机</w:t>
      </w:r>
      <w:r>
        <w:rPr>
          <w:sz w:val="24"/>
        </w:rPr>
        <w:t>自动发起</w:t>
      </w:r>
      <w:r>
        <w:rPr>
          <w:rFonts w:hint="eastAsia"/>
          <w:sz w:val="24"/>
        </w:rPr>
        <w:t>取样任务</w:t>
      </w:r>
      <w:r>
        <w:rPr>
          <w:sz w:val="24"/>
        </w:rPr>
        <w:t>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343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O</w:t>
      </w:r>
      <w:r>
        <w:rPr>
          <w:rFonts w:hint="eastAsia"/>
          <w:lang w:val="zh-CN"/>
        </w:rPr>
        <w:t>QC取样任务</w:t>
      </w:r>
      <w:r>
        <w:rPr>
          <w:lang w:val="zh-CN"/>
        </w:rPr>
        <w:t>发起界面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品质</w:t>
      </w:r>
      <w:r>
        <w:rPr>
          <w:sz w:val="24"/>
        </w:rPr>
        <w:t>取样人取样后</w:t>
      </w:r>
      <w:r>
        <w:rPr>
          <w:rFonts w:hint="eastAsia"/>
          <w:sz w:val="24"/>
        </w:rPr>
        <w:t>确认</w:t>
      </w:r>
      <w:r>
        <w:rPr>
          <w:sz w:val="24"/>
        </w:rPr>
        <w:t>取样信息，自动推送OQC检测。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O</w:t>
      </w:r>
      <w:r>
        <w:rPr>
          <w:rFonts w:hint="eastAsia"/>
          <w:lang w:val="zh-CN"/>
        </w:rPr>
        <w:t>QC取样</w:t>
      </w:r>
      <w:r>
        <w:rPr>
          <w:lang w:val="zh-CN"/>
        </w:rPr>
        <w:t>界面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OQC取样</w:t>
      </w:r>
      <w:r>
        <w:rPr>
          <w:rFonts w:hint="eastAsia"/>
          <w:sz w:val="24"/>
        </w:rPr>
        <w:t>确认后</w:t>
      </w:r>
      <w:r>
        <w:rPr>
          <w:rFonts w:hint="eastAsia"/>
          <w:sz w:val="24"/>
        </w:rPr>
        <w:t>系统将自动</w:t>
      </w:r>
      <w:r>
        <w:rPr>
          <w:rFonts w:hint="eastAsia"/>
          <w:sz w:val="24"/>
        </w:rPr>
        <w:t>根据QC工程图</w:t>
      </w:r>
      <w:r>
        <w:rPr>
          <w:rFonts w:hint="eastAsia"/>
          <w:sz w:val="24"/>
        </w:rPr>
        <w:t>中产品名称</w:t>
      </w:r>
      <w:r>
        <w:rPr>
          <w:rFonts w:hint="eastAsia"/>
          <w:sz w:val="24"/>
        </w:rPr>
        <w:t>匹配对应的检测项</w:t>
      </w:r>
      <w:r>
        <w:rPr>
          <w:rFonts w:hint="eastAsia"/>
          <w:sz w:val="24"/>
        </w:rPr>
        <w:t>，O</w:t>
      </w:r>
      <w:r>
        <w:rPr>
          <w:rFonts w:hint="eastAsia"/>
          <w:sz w:val="24"/>
        </w:rPr>
        <w:t>QC填写</w:t>
      </w:r>
      <w:r>
        <w:rPr>
          <w:rFonts w:hint="eastAsia"/>
          <w:sz w:val="24"/>
        </w:rPr>
        <w:t>相应的检测信息。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O</w:t>
      </w:r>
      <w:r>
        <w:rPr>
          <w:rFonts w:hint="eastAsia"/>
          <w:lang w:val="zh-CN"/>
        </w:rPr>
        <w:t>QC检测</w:t>
      </w:r>
      <w:r>
        <w:rPr>
          <w:lang w:val="zh-CN"/>
        </w:rPr>
        <w:t>界面</w:t>
      </w:r>
    </w:p>
    <w:p>
      <w:pPr>
        <w:spacing w:line="360" w:lineRule="auto"/>
        <w:rPr>
          <w:lang w:val="zh-CN"/>
        </w:rPr>
      </w:pPr>
      <w:r>
        <w:rPr>
          <w:rFonts w:hint="eastAsia"/>
          <w:lang w:val="zh-CN"/>
        </w:rPr>
        <w:t xml:space="preserve">    </w:t>
      </w:r>
      <w:r>
        <w:rPr>
          <w:rFonts w:hint="eastAsia"/>
          <w:sz w:val="24"/>
          <w:lang w:val="zh-CN"/>
        </w:rPr>
        <w:t>OQC检测完成后将自动推送相应人员进行品质结果判定。切换已质检界面查询已质检的检测历史详情。</w:t>
      </w:r>
    </w:p>
    <w:p>
      <w:pPr>
        <w:spacing w:line="360" w:lineRule="auto"/>
        <w:rPr>
          <w:lang w:val="zh-CN"/>
        </w:rPr>
      </w:pPr>
      <w:r>
        <w:drawing>
          <wp:inline distT="0" distB="0" distL="0" distR="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O</w:t>
      </w:r>
      <w:r>
        <w:rPr>
          <w:rFonts w:hint="eastAsia"/>
          <w:lang w:val="zh-CN"/>
        </w:rPr>
        <w:t>QC检测判定</w:t>
      </w:r>
      <w:r>
        <w:rPr>
          <w:lang w:val="zh-CN"/>
        </w:rPr>
        <w:t>界面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异常</w:t>
      </w:r>
      <w:r>
        <w:rPr>
          <w:lang w:eastAsia="zh-CN"/>
        </w:rPr>
        <w:t>记录</w:t>
      </w:r>
    </w:p>
    <w:p>
      <w:pPr>
        <w:rPr>
          <w:lang w:val="zh-CN"/>
        </w:rPr>
      </w:pPr>
      <w:r>
        <w:rPr>
          <w:rFonts w:hint="eastAsia"/>
          <w:lang w:val="zh-CN"/>
        </w:rPr>
        <w:t xml:space="preserve">    </w:t>
      </w:r>
      <w:r>
        <w:rPr>
          <w:rFonts w:hint="eastAsia"/>
          <w:sz w:val="24"/>
          <w:lang w:val="zh-CN"/>
        </w:rPr>
        <w:t>所有检测不合格将自动推送至异常记录功能中，根据原材料、制程料、成品料推送不同的异常处理流程。</w:t>
      </w:r>
    </w:p>
    <w:p>
      <w:pPr>
        <w:rPr>
          <w:lang w:val="zh-CN"/>
        </w:rPr>
      </w:pPr>
      <w:r>
        <w:rPr>
          <w:lang w:val="zh-CN"/>
        </w:rPr>
        <w:drawing>
          <wp:inline distT="0" distB="0" distL="114300" distR="114300">
            <wp:extent cx="5273675" cy="2838450"/>
            <wp:effectExtent l="0" t="0" r="3175" b="0"/>
            <wp:docPr id="40" name="图片 40" descr="419cdba212c06514276d034a8ca7c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419cdba212c06514276d034a8ca7ca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MRB申请</w:t>
      </w:r>
      <w:r>
        <w:rPr>
          <w:lang w:val="zh-CN"/>
        </w:rPr>
        <w:t>界面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en-US" w:eastAsia="zh-CN"/>
        </w:rPr>
        <w:t>对于不合格的物料进行勾选（可批量勾选），进行MRB流程申请，然后在点击MRB审核按钮对申请走MRB的物料进行审核</w:t>
      </w:r>
      <w:r>
        <w:rPr>
          <w:rFonts w:hint="eastAsia"/>
          <w:sz w:val="24"/>
          <w:lang w:val="zh-CN"/>
        </w:rPr>
        <w:t>。</w:t>
      </w:r>
    </w:p>
    <w:p>
      <w:pPr>
        <w:ind w:firstLine="435"/>
        <w:rPr>
          <w:lang w:val="zh-CN"/>
        </w:rPr>
      </w:pPr>
      <w:r>
        <w:rPr>
          <w:lang w:val="zh-CN"/>
        </w:rPr>
        <w:drawing>
          <wp:inline distT="0" distB="0" distL="114300" distR="114300">
            <wp:extent cx="5273040" cy="4733925"/>
            <wp:effectExtent l="0" t="0" r="3810" b="9525"/>
            <wp:docPr id="41" name="图片 41" descr="1049e3ab4b270ed16f6b5597f81d2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049e3ab4b270ed16f6b5597f81d25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zh-CN"/>
        </w:rPr>
      </w:pP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物料</w:t>
      </w:r>
      <w:r>
        <w:rPr>
          <w:lang w:val="zh-CN"/>
        </w:rPr>
        <w:t>评审MRB</w:t>
      </w:r>
      <w:r>
        <w:rPr>
          <w:rFonts w:hint="eastAsia"/>
          <w:lang w:val="zh-CN"/>
        </w:rPr>
        <w:t>报告</w:t>
      </w:r>
      <w:r>
        <w:rPr>
          <w:lang w:val="zh-CN"/>
        </w:rPr>
        <w:t>界面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工艺参数</w:t>
      </w:r>
    </w:p>
    <w:p>
      <w:pPr>
        <w:rPr>
          <w:lang w:val="zh-CN"/>
        </w:rPr>
      </w:pPr>
      <w:r>
        <w:rPr>
          <w:rFonts w:hint="eastAsia"/>
          <w:lang w:val="zh-CN"/>
        </w:rPr>
        <w:t xml:space="preserve">    </w:t>
      </w:r>
      <w:r>
        <w:rPr>
          <w:rFonts w:hint="eastAsia"/>
          <w:sz w:val="24"/>
          <w:lang w:val="zh-CN"/>
        </w:rPr>
        <w:t>实时工艺参数查询，根据QC工程图中，可查询对应工序、产线、设备的工艺参数信息。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2967990"/>
            <wp:effectExtent l="0" t="0" r="2540" b="3810"/>
            <wp:docPr id="37" name="图片 37" descr="C:\Users\phy\AppData\Local\Temp\WeChat Files\8cf3dbb7dbd861240a7dc3a35b6f7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phy\AppData\Local\Temp\WeChat Files\8cf3dbb7dbd861240a7dc3a35b6f7b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实时</w:t>
      </w:r>
      <w:r>
        <w:rPr>
          <w:lang w:val="zh-CN"/>
        </w:rPr>
        <w:t>工艺参数查询界面</w:t>
      </w:r>
    </w:p>
    <w:p>
      <w:pPr>
        <w:spacing w:line="360" w:lineRule="auto"/>
        <w:rPr>
          <w:sz w:val="24"/>
        </w:rPr>
      </w:pPr>
      <w:r>
        <w:rPr>
          <w:rFonts w:hint="eastAsia"/>
          <w:lang w:val="zh-CN"/>
        </w:rPr>
        <w:t xml:space="preserve">    </w:t>
      </w:r>
      <w:r>
        <w:rPr>
          <w:rFonts w:hint="eastAsia"/>
          <w:sz w:val="24"/>
          <w:lang w:val="zh-CN"/>
        </w:rPr>
        <w:t>可查询对应时间段内工序、产线、设备的对应工艺参数值变化。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2960370"/>
            <wp:effectExtent l="0" t="0" r="2540" b="0"/>
            <wp:docPr id="36" name="图片 36" descr="C:\Users\phy\AppData\Local\Temp\WeChat Files\cf9af306921f4fc04c93fcd8745d1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phy\AppData\Local\Temp\WeChat Files\cf9af306921f4fc04c93fcd8745d10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历史工艺</w:t>
      </w:r>
      <w:r>
        <w:rPr>
          <w:lang w:val="zh-CN"/>
        </w:rPr>
        <w:t>参数查询界面</w:t>
      </w:r>
    </w:p>
    <w:p>
      <w:pPr>
        <w:spacing w:line="360" w:lineRule="auto"/>
        <w:rPr>
          <w:lang w:val="zh-CN"/>
        </w:rPr>
      </w:pPr>
      <w:r>
        <w:rPr>
          <w:rFonts w:hint="eastAsia"/>
          <w:lang w:val="zh-CN"/>
        </w:rPr>
        <w:t xml:space="preserve">   </w:t>
      </w:r>
      <w:r>
        <w:rPr>
          <w:rFonts w:hint="eastAsia"/>
          <w:sz w:val="24"/>
          <w:lang w:val="zh-CN"/>
        </w:rPr>
        <w:t>报警历史查询，可查询设备的历史报警信息，包括报警值、报警上下限、处理人等信息。便于品质分析时间段内的设备是否报警，是否对品质产生影响。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0500" cy="2959100"/>
            <wp:effectExtent l="0" t="0" r="6350" b="0"/>
            <wp:docPr id="20" name="图片 20" descr="D:\360MoveData\Users\phy\Desktop\微信图片_20191227171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:\360MoveData\Users\phy\Desktop\微信图片_2019122717174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报警</w:t>
      </w:r>
      <w:r>
        <w:rPr>
          <w:lang w:val="zh-CN"/>
        </w:rPr>
        <w:t>查询界面</w:t>
      </w:r>
    </w:p>
    <w:p>
      <w:pPr>
        <w:spacing w:line="360" w:lineRule="auto"/>
        <w:rPr>
          <w:sz w:val="24"/>
        </w:rPr>
      </w:pP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0500" cy="2959100"/>
            <wp:effectExtent l="0" t="0" r="6350" b="0"/>
            <wp:docPr id="21" name="图片 21" descr="D:\360MoveData\Users\phy\Desktop\微信图片_20191227171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:\360MoveData\Users\phy\Desktop\微信图片_2019122717174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报警实时</w:t>
      </w:r>
      <w:r>
        <w:rPr>
          <w:lang w:val="zh-CN"/>
        </w:rPr>
        <w:t>界面</w:t>
      </w:r>
    </w:p>
    <w:p>
      <w:pPr>
        <w:spacing w:line="360" w:lineRule="auto"/>
        <w:rPr>
          <w:sz w:val="24"/>
        </w:rPr>
      </w:pPr>
    </w:p>
    <w:p>
      <w:pPr>
        <w:pStyle w:val="3"/>
      </w:pPr>
      <w:r>
        <w:rPr>
          <w:rFonts w:hint="eastAsia"/>
          <w:lang w:eastAsia="zh-CN"/>
        </w:rPr>
        <w:t>质量</w:t>
      </w:r>
      <w:r>
        <w:rPr>
          <w:lang w:eastAsia="zh-CN"/>
        </w:rPr>
        <w:t>统计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质量</w:t>
      </w:r>
      <w:r>
        <w:rPr>
          <w:sz w:val="24"/>
        </w:rPr>
        <w:t>统计则是根据相应的统计方式</w:t>
      </w:r>
      <w:r>
        <w:rPr>
          <w:rFonts w:hint="eastAsia"/>
          <w:sz w:val="24"/>
        </w:rPr>
        <w:t>，</w:t>
      </w:r>
      <w:r>
        <w:rPr>
          <w:sz w:val="24"/>
        </w:rPr>
        <w:t>IQC：</w:t>
      </w:r>
      <w:r>
        <w:rPr>
          <w:rFonts w:hint="eastAsia"/>
          <w:sz w:val="24"/>
        </w:rPr>
        <w:t>检测项</w:t>
      </w:r>
      <w:r>
        <w:rPr>
          <w:sz w:val="24"/>
        </w:rPr>
        <w:t>、供应商、</w:t>
      </w:r>
      <w:r>
        <w:rPr>
          <w:rFonts w:hint="eastAsia"/>
          <w:sz w:val="24"/>
        </w:rPr>
        <w:t>时间段</w:t>
      </w:r>
      <w:r>
        <w:rPr>
          <w:sz w:val="24"/>
        </w:rPr>
        <w:t>统计异常频率、</w:t>
      </w:r>
      <w:r>
        <w:rPr>
          <w:rFonts w:hint="eastAsia"/>
          <w:sz w:val="24"/>
        </w:rPr>
        <w:t>合格率</w:t>
      </w:r>
      <w:r>
        <w:rPr>
          <w:sz w:val="24"/>
        </w:rPr>
        <w:t>，IPQC/OQC：</w:t>
      </w:r>
      <w:r>
        <w:rPr>
          <w:rFonts w:hint="eastAsia"/>
          <w:sz w:val="24"/>
        </w:rPr>
        <w:t>批次、时间段</w:t>
      </w:r>
      <w:r>
        <w:rPr>
          <w:sz w:val="24"/>
        </w:rPr>
        <w:t>统计异常</w:t>
      </w:r>
      <w:r>
        <w:rPr>
          <w:rFonts w:hint="eastAsia"/>
          <w:sz w:val="24"/>
        </w:rPr>
        <w:t>频率</w:t>
      </w:r>
      <w:r>
        <w:rPr>
          <w:sz w:val="24"/>
        </w:rPr>
        <w:t>、合格率</w:t>
      </w:r>
      <w:r>
        <w:rPr>
          <w:rFonts w:hint="eastAsia"/>
          <w:sz w:val="24"/>
        </w:rPr>
        <w:t>。</w:t>
      </w:r>
    </w:p>
    <w:p>
      <w:pPr>
        <w:spacing w:line="360" w:lineRule="auto"/>
        <w:rPr>
          <w:sz w:val="24"/>
        </w:rPr>
      </w:pPr>
      <w:r>
        <w:drawing>
          <wp:inline distT="0" distB="0" distL="0" distR="0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质量统计</w:t>
      </w:r>
      <w:r>
        <w:rPr>
          <w:lang w:val="zh-CN"/>
        </w:rPr>
        <w:t>界面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切换</w:t>
      </w:r>
      <w:r>
        <w:rPr>
          <w:sz w:val="24"/>
        </w:rPr>
        <w:t>SPC后</w:t>
      </w:r>
      <w:r>
        <w:rPr>
          <w:rFonts w:hint="eastAsia"/>
          <w:sz w:val="24"/>
        </w:rPr>
        <w:t>显示</w:t>
      </w:r>
      <w:r>
        <w:rPr>
          <w:sz w:val="24"/>
        </w:rPr>
        <w:t>对应的</w:t>
      </w:r>
      <w:r>
        <w:rPr>
          <w:rFonts w:hint="eastAsia"/>
          <w:sz w:val="24"/>
        </w:rPr>
        <w:t>检测值趋势</w:t>
      </w:r>
      <w:r>
        <w:rPr>
          <w:sz w:val="24"/>
        </w:rPr>
        <w:t>图。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2927350"/>
            <wp:effectExtent l="0" t="0" r="2540" b="6350"/>
            <wp:docPr id="29" name="图片 29" descr="C:\Users\phy\AppData\Local\Temp\WeChat Files\4b965a90162521eb83d135b921b85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phy\AppData\Local\Temp\WeChat Files\4b965a90162521eb83d135b921b853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趋势分析</w:t>
      </w:r>
      <w:r>
        <w:rPr>
          <w:lang w:val="zh-CN"/>
        </w:rPr>
        <w:t>界面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质量追溯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能从成品工序、半成品工序，逐一进行追溯，显示每一工序的相应信息，如投料时间、接料时间、投料站点、接料站点、物料识别码、质检任务、质检数据、设备工艺参数历史数据等，满足产品生产整过程的信息可追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934335"/>
            <wp:effectExtent l="0" t="0" r="8890" b="18415"/>
            <wp:docPr id="42" name="图片 42" descr="be0c01c8ca4d558099fadf7a3422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be0c01c8ca4d558099fadf7a3422a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质量追溯</w:t>
      </w:r>
      <w:r>
        <w:rPr>
          <w:lang w:val="zh-CN"/>
        </w:rPr>
        <w:t>界面</w:t>
      </w:r>
    </w:p>
    <w:p>
      <w:pPr>
        <w:rPr>
          <w:rFonts w:hint="default"/>
          <w:lang w:val="en-US" w:eastAsia="zh-CN"/>
        </w:rPr>
      </w:pPr>
    </w:p>
    <w:p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>
      <w:pPr>
        <w:pStyle w:val="2"/>
        <w:pageBreakBefore/>
        <w:widowControl/>
        <w:numPr>
          <w:ilvl w:val="0"/>
          <w:numId w:val="3"/>
        </w:numPr>
        <w:pBdr>
          <w:bottom w:val="single" w:color="auto" w:sz="18" w:space="1"/>
        </w:pBdr>
        <w:tabs>
          <w:tab w:val="left" w:pos="567"/>
        </w:tabs>
        <w:spacing w:before="120" w:after="0" w:line="240" w:lineRule="auto"/>
        <w:jc w:val="left"/>
      </w:pPr>
      <w:r>
        <w:rPr>
          <w:rFonts w:hint="eastAsia"/>
          <w:szCs w:val="30"/>
        </w:rPr>
        <w:t>质量</w:t>
      </w:r>
      <w:r>
        <w:rPr>
          <w:szCs w:val="30"/>
        </w:rPr>
        <w:t>管理模块</w:t>
      </w:r>
      <w:r>
        <w:rPr>
          <w:rFonts w:hint="eastAsia"/>
          <w:szCs w:val="30"/>
        </w:rPr>
        <w:t>功能蓝图报告</w:t>
      </w:r>
    </w:p>
    <w:p>
      <w:pPr>
        <w:jc w:val="center"/>
        <w:rPr>
          <w:b/>
          <w:sz w:val="30"/>
          <w:szCs w:val="30"/>
        </w:rPr>
      </w:pPr>
      <w:bookmarkStart w:id="3" w:name="_Toc10707462"/>
      <w:bookmarkStart w:id="4" w:name="_Toc12020779"/>
      <w:r>
        <w:rPr>
          <w:rFonts w:hint="eastAsia"/>
          <w:b/>
          <w:sz w:val="30"/>
          <w:szCs w:val="30"/>
        </w:rPr>
        <w:t>评审确认</w:t>
      </w:r>
      <w:bookmarkEnd w:id="3"/>
      <w:bookmarkEnd w:id="4"/>
      <w:r>
        <w:rPr>
          <w:rFonts w:hint="eastAsia"/>
          <w:b/>
          <w:sz w:val="30"/>
          <w:szCs w:val="30"/>
        </w:rPr>
        <w:t>单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1134"/>
        <w:gridCol w:w="142"/>
        <w:gridCol w:w="2126"/>
        <w:gridCol w:w="1560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项目名称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pPr>
              <w:spacing w:line="360" w:lineRule="auto"/>
              <w:ind w:right="53" w:rightChars="25"/>
              <w:jc w:val="left"/>
            </w:pPr>
            <w:r>
              <w:rPr>
                <w:rFonts w:hint="eastAsia"/>
              </w:rPr>
              <w:t>负极六号厂房信息化项目系统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报告名称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r>
              <w:rPr>
                <w:rFonts w:hint="eastAsia"/>
              </w:rPr>
              <w:t xml:space="preserve">《负极六号厂房信息化项目系统项目 </w:t>
            </w:r>
            <w:r>
              <w:rPr>
                <w:rFonts w:hint="eastAsia"/>
                <w:b/>
              </w:rPr>
              <w:t>质量</w:t>
            </w:r>
            <w:r>
              <w:rPr>
                <w:b/>
              </w:rPr>
              <w:t>管理</w:t>
            </w:r>
            <w:r>
              <w:rPr>
                <w:rFonts w:hint="eastAsia"/>
                <w:b/>
              </w:rPr>
              <w:t>模块</w:t>
            </w:r>
            <w:r>
              <w:rPr>
                <w:rFonts w:hint="eastAsia"/>
              </w:rPr>
              <w:t>功能蓝图报告》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评审/验收阶段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 xml:space="preserve">需求评审   </w:t>
            </w:r>
            <w:r>
              <w:rPr>
                <w:rFonts w:hint="eastAsia" w:ascii="宋体" w:hAnsi="宋体"/>
              </w:rPr>
              <w:t>■功能蓝图</w:t>
            </w:r>
            <w:r>
              <w:rPr>
                <w:rFonts w:hint="eastAsia"/>
              </w:rPr>
              <w:t xml:space="preserve">评审 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 xml:space="preserve">试运行评审 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>项目验收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项目启动时间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</w:tcPr>
          <w:p>
            <w:r>
              <w:rPr>
                <w:rFonts w:hint="eastAsia"/>
              </w:rPr>
              <w:t>20</w:t>
            </w:r>
            <w:r>
              <w:rPr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02</w:t>
            </w:r>
            <w:r>
              <w:rPr>
                <w:rFonts w:hint="eastAsia"/>
              </w:rPr>
              <w:t xml:space="preserve">日 </w:t>
            </w:r>
          </w:p>
        </w:tc>
        <w:tc>
          <w:tcPr>
            <w:tcW w:w="1560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项目实施方</w:t>
            </w:r>
          </w:p>
        </w:tc>
        <w:tc>
          <w:tcPr>
            <w:tcW w:w="2885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北京亚控科技发展有限公司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项目评审时间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</w:tcPr>
          <w:p>
            <w:r>
              <w:rPr>
                <w:rFonts w:hint="eastAsia"/>
              </w:rPr>
              <w:t>20</w:t>
            </w:r>
            <w:r>
              <w:rPr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02</w:t>
            </w:r>
            <w:r>
              <w:rPr>
                <w:rFonts w:hint="eastAsia"/>
              </w:rPr>
              <w:t xml:space="preserve">日 </w:t>
            </w:r>
          </w:p>
        </w:tc>
        <w:tc>
          <w:tcPr>
            <w:tcW w:w="1560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项目评审结果</w:t>
            </w:r>
          </w:p>
        </w:tc>
        <w:tc>
          <w:tcPr>
            <w:tcW w:w="2885" w:type="dxa"/>
            <w:shd w:val="clear" w:color="auto" w:fill="auto"/>
            <w:vAlign w:val="center"/>
          </w:tcPr>
          <w:p>
            <w:r>
              <w:rPr>
                <w:rFonts w:hint="eastAsia" w:ascii="宋体" w:hAnsi="宋体"/>
              </w:rPr>
              <w:t>■</w:t>
            </w:r>
            <w:r>
              <w:rPr>
                <w:rFonts w:hint="eastAsia"/>
              </w:rPr>
              <w:t xml:space="preserve">通过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>不通过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8" w:hRule="atLeast"/>
        </w:trPr>
        <w:tc>
          <w:tcPr>
            <w:tcW w:w="8522" w:type="dxa"/>
            <w:gridSpan w:val="6"/>
            <w:shd w:val="clear" w:color="auto" w:fill="auto"/>
          </w:tcPr>
          <w:p/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评审结论：</w:t>
            </w:r>
            <w:r>
              <w:rPr>
                <w:rFonts w:hint="eastAsia"/>
                <w:lang w:val="en-US" w:eastAsia="zh-CN"/>
              </w:rPr>
              <w:t>通过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675" w:type="dxa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签</w:t>
            </w:r>
          </w:p>
          <w:p>
            <w:pPr>
              <w:jc w:val="center"/>
            </w:pPr>
            <w:r>
              <w:rPr>
                <w:rFonts w:hint="eastAsia"/>
              </w:rPr>
              <w:t>字</w:t>
            </w:r>
          </w:p>
          <w:p>
            <w:pPr>
              <w:jc w:val="center"/>
            </w:pPr>
            <w:r>
              <w:rPr>
                <w:rFonts w:hint="eastAsia"/>
              </w:rPr>
              <w:t>确</w:t>
            </w:r>
          </w:p>
          <w:p>
            <w:pPr>
              <w:jc w:val="center"/>
            </w:pPr>
            <w:r>
              <w:rPr>
                <w:rFonts w:hint="eastAsia"/>
              </w:rPr>
              <w:t>认</w:t>
            </w:r>
          </w:p>
        </w:tc>
        <w:tc>
          <w:tcPr>
            <w:tcW w:w="1276" w:type="dxa"/>
            <w:gridSpan w:val="2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业务需求组</w:t>
            </w: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ind w:firstLine="2730" w:firstLineChars="1300"/>
              <w:jc w:val="both"/>
            </w:pPr>
            <w:r>
              <w:rPr>
                <w:rFonts w:hint="eastAsia"/>
              </w:rPr>
              <w:t>品质部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9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项目执行组</w:t>
            </w: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甲方项目经理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4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</w:p>
        </w:tc>
      </w:tr>
    </w:tbl>
    <w:p>
      <w:pPr>
        <w:spacing w:line="360" w:lineRule="auto"/>
        <w:rPr>
          <w:b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IDFont+F2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IDFont+F5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68589455"/>
      <w:docPartObj>
        <w:docPartGallery w:val="AutoText"/>
      </w:docPartObj>
    </w:sdtPr>
    <w:sdtContent>
      <w:sdt>
        <w:sdtPr>
          <w:id w:val="-1769616900"/>
          <w:docPartObj>
            <w:docPartGallery w:val="AutoText"/>
          </w:docPartObj>
        </w:sdtPr>
        <w:sdtContent>
          <w:p>
            <w:pPr>
              <w:pStyle w:val="7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2"/>
      </w:rPr>
    </w:pPr>
    <w:r>
      <w:rPr>
        <w:rStyle w:val="12"/>
      </w:rPr>
      <w:fldChar w:fldCharType="begin"/>
    </w:r>
    <w:r>
      <w:rPr>
        <w:rStyle w:val="12"/>
      </w:rPr>
      <w:instrText xml:space="preserve">PAGE  </w:instrText>
    </w:r>
    <w:r>
      <w:rPr>
        <w:rStyle w:val="12"/>
      </w:rPr>
      <w:fldChar w:fldCharType="end"/>
    </w:r>
  </w:p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1D4040"/>
    <w:multiLevelType w:val="multilevel"/>
    <w:tmpl w:val="1C1D4040"/>
    <w:lvl w:ilvl="0" w:tentative="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8624001"/>
    <w:multiLevelType w:val="multilevel"/>
    <w:tmpl w:val="38624001"/>
    <w:lvl w:ilvl="0" w:tentative="0">
      <w:start w:val="1"/>
      <w:numFmt w:val="upperLetter"/>
      <w:pStyle w:val="27"/>
      <w:lvlText w:val="附录%1"/>
      <w:lvlJc w:val="left"/>
      <w:pPr>
        <w:tabs>
          <w:tab w:val="left" w:pos="720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28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pStyle w:val="25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pStyle w:val="26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pStyle w:val="29"/>
      <w:lvlText w:val="%1.%2.%3.%4.%5."/>
      <w:lvlJc w:val="left"/>
      <w:pPr>
        <w:tabs>
          <w:tab w:val="left" w:pos="1080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2">
    <w:nsid w:val="43265A58"/>
    <w:multiLevelType w:val="multilevel"/>
    <w:tmpl w:val="43265A58"/>
    <w:lvl w:ilvl="0" w:tentative="0">
      <w:start w:val="1"/>
      <w:numFmt w:val="decimal"/>
      <w:lvlText w:val="（%1）"/>
      <w:lvlJc w:val="left"/>
      <w:pPr>
        <w:ind w:left="123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50" w:hanging="420"/>
      </w:pPr>
    </w:lvl>
    <w:lvl w:ilvl="2" w:tentative="0">
      <w:start w:val="1"/>
      <w:numFmt w:val="lowerRoman"/>
      <w:lvlText w:val="%3."/>
      <w:lvlJc w:val="right"/>
      <w:pPr>
        <w:ind w:left="1770" w:hanging="420"/>
      </w:pPr>
    </w:lvl>
    <w:lvl w:ilvl="3" w:tentative="0">
      <w:start w:val="1"/>
      <w:numFmt w:val="decimal"/>
      <w:lvlText w:val="%4."/>
      <w:lvlJc w:val="left"/>
      <w:pPr>
        <w:ind w:left="2190" w:hanging="420"/>
      </w:pPr>
    </w:lvl>
    <w:lvl w:ilvl="4" w:tentative="0">
      <w:start w:val="1"/>
      <w:numFmt w:val="lowerLetter"/>
      <w:lvlText w:val="%5)"/>
      <w:lvlJc w:val="left"/>
      <w:pPr>
        <w:ind w:left="2610" w:hanging="420"/>
      </w:pPr>
    </w:lvl>
    <w:lvl w:ilvl="5" w:tentative="0">
      <w:start w:val="1"/>
      <w:numFmt w:val="lowerRoman"/>
      <w:lvlText w:val="%6."/>
      <w:lvlJc w:val="right"/>
      <w:pPr>
        <w:ind w:left="3030" w:hanging="420"/>
      </w:pPr>
    </w:lvl>
    <w:lvl w:ilvl="6" w:tentative="0">
      <w:start w:val="1"/>
      <w:numFmt w:val="decimal"/>
      <w:lvlText w:val="%7."/>
      <w:lvlJc w:val="left"/>
      <w:pPr>
        <w:ind w:left="3450" w:hanging="420"/>
      </w:pPr>
    </w:lvl>
    <w:lvl w:ilvl="7" w:tentative="0">
      <w:start w:val="1"/>
      <w:numFmt w:val="lowerLetter"/>
      <w:lvlText w:val="%8)"/>
      <w:lvlJc w:val="left"/>
      <w:pPr>
        <w:ind w:left="3870" w:hanging="420"/>
      </w:pPr>
    </w:lvl>
    <w:lvl w:ilvl="8" w:tentative="0">
      <w:start w:val="1"/>
      <w:numFmt w:val="lowerRoman"/>
      <w:lvlText w:val="%9."/>
      <w:lvlJc w:val="right"/>
      <w:pPr>
        <w:ind w:left="4290" w:hanging="420"/>
      </w:pPr>
    </w:lvl>
  </w:abstractNum>
  <w:abstractNum w:abstractNumId="3">
    <w:nsid w:val="62D71773"/>
    <w:multiLevelType w:val="multilevel"/>
    <w:tmpl w:val="62D71773"/>
    <w:lvl w:ilvl="0" w:tentative="0">
      <w:start w:val="1"/>
      <w:numFmt w:val="decimal"/>
      <w:pStyle w:val="2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858"/>
        </w:tabs>
        <w:ind w:left="858" w:hanging="432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1364"/>
        </w:tabs>
        <w:ind w:left="-96" w:firstLine="380"/>
      </w:pPr>
      <w:rPr>
        <w:rFonts w:hint="default"/>
        <w:lang w:val="en-US"/>
      </w:r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1647"/>
        </w:tabs>
        <w:ind w:left="1215" w:hanging="648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tabs>
          <w:tab w:val="left" w:pos="1364"/>
        </w:tabs>
        <w:ind w:left="1076" w:hanging="792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240"/>
        </w:tabs>
        <w:ind w:left="2736" w:hanging="9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600"/>
        </w:tabs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4320"/>
        </w:tabs>
        <w:ind w:left="3744" w:hanging="1224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5040"/>
        </w:tabs>
        <w:ind w:left="4320" w:hanging="1440"/>
      </w:pPr>
      <w:rPr>
        <w:rFonts w:hint="default"/>
      </w:rPr>
    </w:lvl>
  </w:abstractNum>
  <w:abstractNum w:abstractNumId="4">
    <w:nsid w:val="71DC5AA0"/>
    <w:multiLevelType w:val="multilevel"/>
    <w:tmpl w:val="71DC5AA0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930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225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12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363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501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5880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7616"/>
    <w:rsid w:val="0000099E"/>
    <w:rsid w:val="00002128"/>
    <w:rsid w:val="000234F0"/>
    <w:rsid w:val="0006268E"/>
    <w:rsid w:val="00065A42"/>
    <w:rsid w:val="00072FBB"/>
    <w:rsid w:val="000A2C87"/>
    <w:rsid w:val="000B4281"/>
    <w:rsid w:val="000E15C1"/>
    <w:rsid w:val="000E25E2"/>
    <w:rsid w:val="000F24DD"/>
    <w:rsid w:val="000F2EE5"/>
    <w:rsid w:val="000F3EC5"/>
    <w:rsid w:val="001139D4"/>
    <w:rsid w:val="00116BE1"/>
    <w:rsid w:val="0011789D"/>
    <w:rsid w:val="001203A0"/>
    <w:rsid w:val="00142706"/>
    <w:rsid w:val="00143125"/>
    <w:rsid w:val="0015498B"/>
    <w:rsid w:val="00164E9C"/>
    <w:rsid w:val="00182162"/>
    <w:rsid w:val="00183C75"/>
    <w:rsid w:val="001B5087"/>
    <w:rsid w:val="001C4CDE"/>
    <w:rsid w:val="001E70D6"/>
    <w:rsid w:val="00200424"/>
    <w:rsid w:val="00211D5C"/>
    <w:rsid w:val="00246921"/>
    <w:rsid w:val="00252B6C"/>
    <w:rsid w:val="00254A86"/>
    <w:rsid w:val="00270C37"/>
    <w:rsid w:val="00297445"/>
    <w:rsid w:val="002C67EF"/>
    <w:rsid w:val="00301F79"/>
    <w:rsid w:val="00302C42"/>
    <w:rsid w:val="00305BCD"/>
    <w:rsid w:val="003076AC"/>
    <w:rsid w:val="003339CC"/>
    <w:rsid w:val="003508E0"/>
    <w:rsid w:val="00355D18"/>
    <w:rsid w:val="003722DF"/>
    <w:rsid w:val="00384D56"/>
    <w:rsid w:val="003A0DF4"/>
    <w:rsid w:val="003A302A"/>
    <w:rsid w:val="003A4172"/>
    <w:rsid w:val="003D55F2"/>
    <w:rsid w:val="003F1FDD"/>
    <w:rsid w:val="00405FFC"/>
    <w:rsid w:val="00411FD8"/>
    <w:rsid w:val="00416B39"/>
    <w:rsid w:val="004229C5"/>
    <w:rsid w:val="004405E6"/>
    <w:rsid w:val="00454DFC"/>
    <w:rsid w:val="00475F77"/>
    <w:rsid w:val="00495C92"/>
    <w:rsid w:val="004A1C65"/>
    <w:rsid w:val="004B1D65"/>
    <w:rsid w:val="004D0626"/>
    <w:rsid w:val="004D78D0"/>
    <w:rsid w:val="004F0E44"/>
    <w:rsid w:val="005041A1"/>
    <w:rsid w:val="00526950"/>
    <w:rsid w:val="00533CB2"/>
    <w:rsid w:val="005363A1"/>
    <w:rsid w:val="00537992"/>
    <w:rsid w:val="0055646A"/>
    <w:rsid w:val="005572CC"/>
    <w:rsid w:val="00565098"/>
    <w:rsid w:val="005725B1"/>
    <w:rsid w:val="00577F2D"/>
    <w:rsid w:val="00591CDC"/>
    <w:rsid w:val="00596A01"/>
    <w:rsid w:val="005A1865"/>
    <w:rsid w:val="005C43BC"/>
    <w:rsid w:val="005E50B0"/>
    <w:rsid w:val="005F0237"/>
    <w:rsid w:val="005F49A2"/>
    <w:rsid w:val="005F49AB"/>
    <w:rsid w:val="00617CC8"/>
    <w:rsid w:val="00622712"/>
    <w:rsid w:val="0066664C"/>
    <w:rsid w:val="006A5C22"/>
    <w:rsid w:val="006C604B"/>
    <w:rsid w:val="006D55B6"/>
    <w:rsid w:val="006E0491"/>
    <w:rsid w:val="00712125"/>
    <w:rsid w:val="00750C8D"/>
    <w:rsid w:val="00752448"/>
    <w:rsid w:val="00754645"/>
    <w:rsid w:val="00761EA7"/>
    <w:rsid w:val="00766458"/>
    <w:rsid w:val="00775CD8"/>
    <w:rsid w:val="007763F0"/>
    <w:rsid w:val="00777616"/>
    <w:rsid w:val="007801E5"/>
    <w:rsid w:val="00786B4E"/>
    <w:rsid w:val="007A7D25"/>
    <w:rsid w:val="00821D06"/>
    <w:rsid w:val="0083014B"/>
    <w:rsid w:val="008377D3"/>
    <w:rsid w:val="00853654"/>
    <w:rsid w:val="0086153C"/>
    <w:rsid w:val="00872E4F"/>
    <w:rsid w:val="00874BC0"/>
    <w:rsid w:val="008873A1"/>
    <w:rsid w:val="008A0D7D"/>
    <w:rsid w:val="008A4CEB"/>
    <w:rsid w:val="008A5D83"/>
    <w:rsid w:val="008D247F"/>
    <w:rsid w:val="008D3E37"/>
    <w:rsid w:val="008E2B43"/>
    <w:rsid w:val="0094444B"/>
    <w:rsid w:val="00964A20"/>
    <w:rsid w:val="00975ADD"/>
    <w:rsid w:val="0098245D"/>
    <w:rsid w:val="009A19E6"/>
    <w:rsid w:val="009B085B"/>
    <w:rsid w:val="009C035E"/>
    <w:rsid w:val="009C27D1"/>
    <w:rsid w:val="009C4B03"/>
    <w:rsid w:val="009E6F38"/>
    <w:rsid w:val="00A00008"/>
    <w:rsid w:val="00A10C1F"/>
    <w:rsid w:val="00A3241C"/>
    <w:rsid w:val="00A34617"/>
    <w:rsid w:val="00A667F1"/>
    <w:rsid w:val="00A96A55"/>
    <w:rsid w:val="00AA1A4F"/>
    <w:rsid w:val="00AD36A2"/>
    <w:rsid w:val="00AE00D8"/>
    <w:rsid w:val="00AE73F2"/>
    <w:rsid w:val="00AF2CD6"/>
    <w:rsid w:val="00B001DA"/>
    <w:rsid w:val="00B05DF4"/>
    <w:rsid w:val="00B50F77"/>
    <w:rsid w:val="00B62746"/>
    <w:rsid w:val="00B75F44"/>
    <w:rsid w:val="00B87407"/>
    <w:rsid w:val="00B9314C"/>
    <w:rsid w:val="00BA076D"/>
    <w:rsid w:val="00BB30D9"/>
    <w:rsid w:val="00BC0E53"/>
    <w:rsid w:val="00BE0134"/>
    <w:rsid w:val="00BE6443"/>
    <w:rsid w:val="00C16143"/>
    <w:rsid w:val="00C317E9"/>
    <w:rsid w:val="00C355D9"/>
    <w:rsid w:val="00C66004"/>
    <w:rsid w:val="00C9115A"/>
    <w:rsid w:val="00C96FDB"/>
    <w:rsid w:val="00CA283F"/>
    <w:rsid w:val="00CB47E4"/>
    <w:rsid w:val="00CC2E74"/>
    <w:rsid w:val="00CE2B40"/>
    <w:rsid w:val="00CF1C08"/>
    <w:rsid w:val="00CF4F16"/>
    <w:rsid w:val="00D11B32"/>
    <w:rsid w:val="00D13040"/>
    <w:rsid w:val="00D22786"/>
    <w:rsid w:val="00D2643C"/>
    <w:rsid w:val="00D318C4"/>
    <w:rsid w:val="00D547D5"/>
    <w:rsid w:val="00D71598"/>
    <w:rsid w:val="00D75587"/>
    <w:rsid w:val="00D77460"/>
    <w:rsid w:val="00D944B1"/>
    <w:rsid w:val="00E01BBD"/>
    <w:rsid w:val="00E0338A"/>
    <w:rsid w:val="00E30239"/>
    <w:rsid w:val="00E40A57"/>
    <w:rsid w:val="00E60F3C"/>
    <w:rsid w:val="00E64C3F"/>
    <w:rsid w:val="00E70992"/>
    <w:rsid w:val="00E70ED4"/>
    <w:rsid w:val="00E77463"/>
    <w:rsid w:val="00E77AE5"/>
    <w:rsid w:val="00E83CAF"/>
    <w:rsid w:val="00E868F6"/>
    <w:rsid w:val="00EA4181"/>
    <w:rsid w:val="00EB35F9"/>
    <w:rsid w:val="00ED2F80"/>
    <w:rsid w:val="00EE797A"/>
    <w:rsid w:val="00EF55B6"/>
    <w:rsid w:val="00F00C47"/>
    <w:rsid w:val="00F1598E"/>
    <w:rsid w:val="00F33E11"/>
    <w:rsid w:val="00F659EF"/>
    <w:rsid w:val="00F66B04"/>
    <w:rsid w:val="00F80221"/>
    <w:rsid w:val="00F90970"/>
    <w:rsid w:val="00F91331"/>
    <w:rsid w:val="00FA48E5"/>
    <w:rsid w:val="00FC13E3"/>
    <w:rsid w:val="00FC2F28"/>
    <w:rsid w:val="00FC565C"/>
    <w:rsid w:val="00FD1EEA"/>
    <w:rsid w:val="145324D0"/>
    <w:rsid w:val="1EEB252E"/>
    <w:rsid w:val="31E77308"/>
    <w:rsid w:val="477A391F"/>
    <w:rsid w:val="576633B9"/>
    <w:rsid w:val="5B00575A"/>
    <w:rsid w:val="5B4F2515"/>
    <w:rsid w:val="66912CA0"/>
    <w:rsid w:val="66EF19D7"/>
    <w:rsid w:val="68193472"/>
    <w:rsid w:val="70C25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3">
    <w:name w:val="heading 2"/>
    <w:basedOn w:val="1"/>
    <w:next w:val="1"/>
    <w:link w:val="18"/>
    <w:qFormat/>
    <w:uiPriority w:val="0"/>
    <w:pPr>
      <w:keepNext/>
      <w:keepLines/>
      <w:numPr>
        <w:ilvl w:val="1"/>
        <w:numId w:val="1"/>
      </w:numPr>
      <w:tabs>
        <w:tab w:val="left" w:pos="360"/>
      </w:tabs>
      <w:spacing w:before="240" w:after="120"/>
      <w:outlineLvl w:val="1"/>
    </w:pPr>
    <w:rPr>
      <w:b/>
      <w:bCs/>
      <w:sz w:val="28"/>
      <w:szCs w:val="32"/>
      <w:lang w:val="zh-CN" w:eastAsia="zh-CN"/>
    </w:rPr>
  </w:style>
  <w:style w:type="paragraph" w:styleId="4">
    <w:name w:val="heading 3"/>
    <w:basedOn w:val="1"/>
    <w:next w:val="1"/>
    <w:link w:val="19"/>
    <w:qFormat/>
    <w:uiPriority w:val="0"/>
    <w:pPr>
      <w:keepLines/>
      <w:numPr>
        <w:ilvl w:val="2"/>
        <w:numId w:val="1"/>
      </w:numPr>
      <w:tabs>
        <w:tab w:val="left" w:pos="360"/>
      </w:tabs>
      <w:adjustRightInd w:val="0"/>
      <w:spacing w:before="240" w:after="120"/>
      <w:jc w:val="left"/>
      <w:textAlignment w:val="baseline"/>
      <w:outlineLvl w:val="2"/>
    </w:pPr>
    <w:rPr>
      <w:b/>
      <w:kern w:val="0"/>
      <w:sz w:val="24"/>
      <w:szCs w:val="20"/>
      <w:lang w:val="zh-CN" w:eastAsia="zh-CN"/>
    </w:rPr>
  </w:style>
  <w:style w:type="paragraph" w:styleId="5">
    <w:name w:val="heading 4"/>
    <w:basedOn w:val="1"/>
    <w:next w:val="1"/>
    <w:link w:val="20"/>
    <w:qFormat/>
    <w:uiPriority w:val="0"/>
    <w:pPr>
      <w:keepNext/>
      <w:keepLines/>
      <w:numPr>
        <w:ilvl w:val="3"/>
        <w:numId w:val="1"/>
      </w:numPr>
      <w:tabs>
        <w:tab w:val="left" w:pos="360"/>
        <w:tab w:val="left" w:pos="1995"/>
      </w:tabs>
      <w:spacing w:before="120" w:after="120" w:line="360" w:lineRule="auto"/>
      <w:outlineLvl w:val="3"/>
    </w:pPr>
    <w:rPr>
      <w:b/>
      <w:sz w:val="24"/>
      <w:szCs w:val="28"/>
    </w:rPr>
  </w:style>
  <w:style w:type="paragraph" w:styleId="6">
    <w:name w:val="heading 5"/>
    <w:basedOn w:val="1"/>
    <w:next w:val="1"/>
    <w:link w:val="21"/>
    <w:qFormat/>
    <w:uiPriority w:val="0"/>
    <w:pPr>
      <w:keepNext/>
      <w:keepLines/>
      <w:numPr>
        <w:ilvl w:val="4"/>
        <w:numId w:val="1"/>
      </w:numPr>
      <w:tabs>
        <w:tab w:val="left" w:pos="360"/>
      </w:tabs>
      <w:spacing w:before="120" w:after="80"/>
      <w:outlineLvl w:val="4"/>
    </w:pPr>
    <w:rPr>
      <w:b/>
      <w:sz w:val="24"/>
      <w:szCs w:val="28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1">
    <w:name w:val="Strong"/>
    <w:basedOn w:val="10"/>
    <w:qFormat/>
    <w:uiPriority w:val="22"/>
    <w:rPr>
      <w:b/>
      <w:bCs/>
    </w:rPr>
  </w:style>
  <w:style w:type="character" w:styleId="12">
    <w:name w:val="page number"/>
    <w:basedOn w:val="10"/>
    <w:qFormat/>
    <w:uiPriority w:val="0"/>
  </w:style>
  <w:style w:type="character" w:customStyle="1" w:styleId="13">
    <w:name w:val="页脚 Char"/>
    <w:basedOn w:val="10"/>
    <w:link w:val="7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14">
    <w:name w:val="liat a"/>
    <w:basedOn w:val="1"/>
    <w:uiPriority w:val="0"/>
    <w:pPr>
      <w:tabs>
        <w:tab w:val="left" w:pos="1440"/>
      </w:tabs>
      <w:ind w:left="1440" w:hanging="720"/>
    </w:p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页眉 Char"/>
    <w:basedOn w:val="10"/>
    <w:link w:val="8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7">
    <w:name w:val="标题 1 Char"/>
    <w:basedOn w:val="10"/>
    <w:link w:val="2"/>
    <w:qFormat/>
    <w:uiPriority w:val="0"/>
    <w:rPr>
      <w:rFonts w:ascii="Times New Roman" w:hAnsi="Times New Roman" w:eastAsia="宋体" w:cs="Times New Roman"/>
      <w:b/>
      <w:bCs/>
      <w:kern w:val="44"/>
      <w:sz w:val="30"/>
      <w:szCs w:val="44"/>
    </w:rPr>
  </w:style>
  <w:style w:type="character" w:customStyle="1" w:styleId="18">
    <w:name w:val="标题 2 Char"/>
    <w:basedOn w:val="10"/>
    <w:link w:val="3"/>
    <w:qFormat/>
    <w:uiPriority w:val="0"/>
    <w:rPr>
      <w:rFonts w:ascii="Times New Roman" w:hAnsi="Times New Roman" w:eastAsia="宋体" w:cs="Times New Roman"/>
      <w:b/>
      <w:bCs/>
      <w:sz w:val="28"/>
      <w:szCs w:val="32"/>
      <w:lang w:val="zh-CN" w:eastAsia="zh-CN"/>
    </w:rPr>
  </w:style>
  <w:style w:type="character" w:customStyle="1" w:styleId="19">
    <w:name w:val="标题 3 Char"/>
    <w:basedOn w:val="10"/>
    <w:link w:val="4"/>
    <w:qFormat/>
    <w:uiPriority w:val="0"/>
    <w:rPr>
      <w:rFonts w:ascii="Times New Roman" w:hAnsi="Times New Roman" w:eastAsia="宋体" w:cs="Times New Roman"/>
      <w:b/>
      <w:kern w:val="0"/>
      <w:sz w:val="24"/>
      <w:szCs w:val="20"/>
      <w:lang w:val="zh-CN" w:eastAsia="zh-CN"/>
    </w:rPr>
  </w:style>
  <w:style w:type="character" w:customStyle="1" w:styleId="20">
    <w:name w:val="标题 4 Char"/>
    <w:basedOn w:val="10"/>
    <w:link w:val="5"/>
    <w:qFormat/>
    <w:uiPriority w:val="0"/>
    <w:rPr>
      <w:rFonts w:ascii="Times New Roman" w:hAnsi="Times New Roman" w:eastAsia="宋体" w:cs="Times New Roman"/>
      <w:b/>
      <w:sz w:val="24"/>
      <w:szCs w:val="28"/>
    </w:rPr>
  </w:style>
  <w:style w:type="character" w:customStyle="1" w:styleId="21">
    <w:name w:val="标题 5 Char"/>
    <w:basedOn w:val="10"/>
    <w:link w:val="6"/>
    <w:qFormat/>
    <w:uiPriority w:val="0"/>
    <w:rPr>
      <w:rFonts w:ascii="Times New Roman" w:hAnsi="Times New Roman" w:eastAsia="宋体" w:cs="Times New Roman"/>
      <w:b/>
      <w:sz w:val="24"/>
      <w:szCs w:val="28"/>
    </w:rPr>
  </w:style>
  <w:style w:type="character" w:customStyle="1" w:styleId="22">
    <w:name w:val="apple-converted-space"/>
    <w:qFormat/>
    <w:uiPriority w:val="0"/>
  </w:style>
  <w:style w:type="paragraph" w:customStyle="1" w:styleId="23">
    <w:name w:val="列出段落5"/>
    <w:basedOn w:val="1"/>
    <w:qFormat/>
    <w:uiPriority w:val="99"/>
    <w:pPr>
      <w:ind w:firstLine="420" w:firstLineChars="200"/>
    </w:pPr>
    <w:rPr>
      <w:rFonts w:ascii="Calibri" w:hAnsi="Calibri"/>
      <w:sz w:val="24"/>
      <w:szCs w:val="22"/>
    </w:rPr>
  </w:style>
  <w:style w:type="paragraph" w:customStyle="1" w:styleId="24">
    <w:name w:val="表格标题"/>
    <w:uiPriority w:val="0"/>
    <w:pPr>
      <w:jc w:val="center"/>
      <w:textAlignment w:val="center"/>
    </w:pPr>
    <w:rPr>
      <w:rFonts w:ascii="Times New Roman" w:hAnsi="Times New Roman" w:eastAsia="宋体" w:cs="Times New Roman"/>
      <w:b/>
      <w:bCs/>
      <w:kern w:val="2"/>
      <w:sz w:val="21"/>
      <w:szCs w:val="21"/>
      <w:lang w:val="en-US" w:eastAsia="zh-CN" w:bidi="ar-SA"/>
    </w:rPr>
  </w:style>
  <w:style w:type="paragraph" w:customStyle="1" w:styleId="25">
    <w:name w:val="附录2级节标题"/>
    <w:basedOn w:val="1"/>
    <w:qFormat/>
    <w:uiPriority w:val="0"/>
    <w:pPr>
      <w:keepNext/>
      <w:keepLines/>
      <w:numPr>
        <w:ilvl w:val="2"/>
        <w:numId w:val="2"/>
      </w:numPr>
      <w:tabs>
        <w:tab w:val="left" w:pos="900"/>
        <w:tab w:val="clear" w:pos="709"/>
      </w:tabs>
      <w:spacing w:before="120" w:after="120"/>
      <w:ind w:left="900" w:right="210" w:rightChars="100" w:hanging="900"/>
      <w:outlineLvl w:val="1"/>
    </w:pPr>
    <w:rPr>
      <w:rFonts w:ascii="宋体" w:hAnsi="宋体"/>
      <w:b/>
      <w:bCs/>
      <w:sz w:val="24"/>
      <w:szCs w:val="32"/>
    </w:rPr>
  </w:style>
  <w:style w:type="paragraph" w:customStyle="1" w:styleId="26">
    <w:name w:val="附录3级节标题"/>
    <w:basedOn w:val="1"/>
    <w:uiPriority w:val="0"/>
    <w:pPr>
      <w:keepNext/>
      <w:keepLines/>
      <w:numPr>
        <w:ilvl w:val="3"/>
        <w:numId w:val="2"/>
      </w:numPr>
      <w:tabs>
        <w:tab w:val="left" w:pos="1080"/>
        <w:tab w:val="clear" w:pos="851"/>
      </w:tabs>
      <w:spacing w:before="120" w:after="120"/>
      <w:ind w:left="1080" w:right="210" w:rightChars="100" w:hanging="1080"/>
      <w:outlineLvl w:val="1"/>
    </w:pPr>
    <w:rPr>
      <w:rFonts w:ascii="宋体" w:hAnsi="宋体"/>
      <w:b/>
      <w:bCs/>
      <w:sz w:val="24"/>
      <w:szCs w:val="32"/>
    </w:rPr>
  </w:style>
  <w:style w:type="paragraph" w:customStyle="1" w:styleId="27">
    <w:name w:val="附录标题"/>
    <w:basedOn w:val="2"/>
    <w:qFormat/>
    <w:uiPriority w:val="0"/>
    <w:pPr>
      <w:numPr>
        <w:numId w:val="2"/>
      </w:numPr>
      <w:tabs>
        <w:tab w:val="left" w:pos="1080"/>
      </w:tabs>
      <w:spacing w:beforeLines="50" w:afterLines="50" w:line="240" w:lineRule="auto"/>
      <w:ind w:left="1080" w:hanging="1080"/>
    </w:pPr>
    <w:rPr>
      <w:rFonts w:eastAsia="黑体"/>
    </w:rPr>
  </w:style>
  <w:style w:type="paragraph" w:customStyle="1" w:styleId="28">
    <w:name w:val="附录节标题"/>
    <w:basedOn w:val="3"/>
    <w:qFormat/>
    <w:uiPriority w:val="0"/>
    <w:pPr>
      <w:numPr>
        <w:numId w:val="2"/>
      </w:numPr>
      <w:tabs>
        <w:tab w:val="left" w:pos="432"/>
        <w:tab w:val="left" w:pos="567"/>
        <w:tab w:val="left" w:pos="720"/>
      </w:tabs>
      <w:spacing w:before="120"/>
      <w:ind w:right="210" w:rightChars="100"/>
    </w:pPr>
    <w:rPr>
      <w:rFonts w:ascii="宋体" w:hAnsi="宋体"/>
      <w:sz w:val="24"/>
    </w:rPr>
  </w:style>
  <w:style w:type="paragraph" w:customStyle="1" w:styleId="29">
    <w:name w:val="附录4级节标题"/>
    <w:basedOn w:val="26"/>
    <w:qFormat/>
    <w:uiPriority w:val="0"/>
    <w:pPr>
      <w:numPr>
        <w:ilvl w:val="4"/>
      </w:numPr>
      <w:tabs>
        <w:tab w:val="left" w:pos="1440"/>
        <w:tab w:val="clear" w:pos="1080"/>
      </w:tabs>
      <w:ind w:left="1440" w:hanging="1440"/>
    </w:pPr>
  </w:style>
  <w:style w:type="character" w:customStyle="1" w:styleId="30">
    <w:name w:val="jianjie1"/>
    <w:qFormat/>
    <w:uiPriority w:val="0"/>
    <w:rPr>
      <w:rFonts w:eastAsia="宋体"/>
      <w:sz w:val="24"/>
      <w:szCs w:val="24"/>
    </w:rPr>
  </w:style>
  <w:style w:type="character" w:customStyle="1" w:styleId="31">
    <w:name w:val="fontstyle01"/>
    <w:qFormat/>
    <w:uiPriority w:val="0"/>
    <w:rPr>
      <w:rFonts w:hint="default" w:ascii="CIDFont+F2" w:hAnsi="CIDFont+F2"/>
      <w:color w:val="000000"/>
      <w:sz w:val="24"/>
      <w:szCs w:val="24"/>
    </w:rPr>
  </w:style>
  <w:style w:type="character" w:customStyle="1" w:styleId="32">
    <w:name w:val="fontstyle21"/>
    <w:uiPriority w:val="0"/>
    <w:rPr>
      <w:rFonts w:hint="default" w:ascii="CIDFont+F2" w:hAnsi="CIDFont+F2"/>
      <w:color w:val="000000"/>
      <w:sz w:val="24"/>
      <w:szCs w:val="24"/>
    </w:rPr>
  </w:style>
  <w:style w:type="character" w:customStyle="1" w:styleId="33">
    <w:name w:val="fontstyle31"/>
    <w:qFormat/>
    <w:uiPriority w:val="0"/>
    <w:rPr>
      <w:rFonts w:hint="default" w:ascii="CIDFont+F5" w:hAnsi="CIDFont+F5"/>
      <w:color w:val="000000"/>
      <w:sz w:val="24"/>
      <w:szCs w:val="24"/>
    </w:rPr>
  </w:style>
  <w:style w:type="paragraph" w:customStyle="1" w:styleId="34">
    <w:name w:val="HTML 预先格式化"/>
    <w:basedOn w:val="1"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黑体" w:hAnsi="Courier New" w:eastAsia="黑体"/>
      <w:kern w:val="0"/>
      <w:sz w:val="20"/>
      <w:szCs w:val="20"/>
    </w:rPr>
  </w:style>
  <w:style w:type="paragraph" w:customStyle="1" w:styleId="35">
    <w:name w:val="Copyright"/>
    <w:basedOn w:val="1"/>
    <w:qFormat/>
    <w:uiPriority w:val="0"/>
    <w:pPr>
      <w:widowControl/>
      <w:spacing w:before="60" w:after="60" w:line="360" w:lineRule="auto"/>
      <w:ind w:right="-35"/>
    </w:pPr>
    <w:rPr>
      <w:kern w:val="0"/>
      <w:sz w:val="24"/>
      <w:szCs w:val="20"/>
      <w:lang w:val="en-GB"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2.emf"/><Relationship Id="rId7" Type="http://schemas.openxmlformats.org/officeDocument/2006/relationships/oleObject" Target="embeddings/oleObject1.bin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footer" Target="footer2.xml"/><Relationship Id="rId39" Type="http://schemas.openxmlformats.org/officeDocument/2006/relationships/customXml" Target="../customXml/item2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er" Target="foot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emf"/><Relationship Id="rId11" Type="http://schemas.openxmlformats.org/officeDocument/2006/relationships/oleObject" Target="embeddings/oleObject3.bin"/><Relationship Id="rId10" Type="http://schemas.openxmlformats.org/officeDocument/2006/relationships/image" Target="media/image3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CFD4F69-30D1-446C-9DE4-A2EA978C6B2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577</Words>
  <Characters>3294</Characters>
  <Lines>27</Lines>
  <Paragraphs>7</Paragraphs>
  <TotalTime>2</TotalTime>
  <ScaleCrop>false</ScaleCrop>
  <LinksUpToDate>false</LinksUpToDate>
  <CharactersWithSpaces>3864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2018-05-18T09:02:00Z</dcterms:created>
  <dc:creator>pan hengyao</dc:creator>
  <cp:lastModifiedBy>流浪的风</cp:lastModifiedBy>
  <dcterms:modified xsi:type="dcterms:W3CDTF">2021-12-02T09:08:45Z</dcterms:modified>
  <cp:revision>175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1E0810DD84214CCCA57B55D3AB373ECF</vt:lpwstr>
  </property>
</Properties>
</file>